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DB" w:rsidRPr="00FE0657" w:rsidRDefault="00EF14DB" w:rsidP="002F7CE5">
      <w:pPr>
        <w:rPr>
          <w:rFonts w:ascii="Arial" w:hAnsi="Arial" w:cs="Arial"/>
        </w:rPr>
      </w:pPr>
    </w:p>
    <w:p w:rsidR="002F7CE5" w:rsidRPr="00932EF5" w:rsidRDefault="007054E9" w:rsidP="002F7CE5">
      <w:pPr>
        <w:rPr>
          <w:rFonts w:ascii="Arial" w:hAnsi="Arial" w:cs="Arial"/>
          <w:b/>
          <w:sz w:val="32"/>
          <w:szCs w:val="32"/>
        </w:rPr>
      </w:pPr>
      <w:r w:rsidRPr="00932EF5">
        <w:rPr>
          <w:rFonts w:ascii="Arial" w:hAnsi="Arial" w:cs="Arial"/>
          <w:b/>
          <w:sz w:val="32"/>
          <w:szCs w:val="32"/>
        </w:rPr>
        <w:t>Merkblatt</w:t>
      </w:r>
    </w:p>
    <w:p w:rsidR="007054E9" w:rsidRPr="00932EF5" w:rsidRDefault="00FE0657" w:rsidP="00EE656C">
      <w:pPr>
        <w:autoSpaceDE w:val="0"/>
        <w:autoSpaceDN w:val="0"/>
        <w:adjustRightInd w:val="0"/>
        <w:rPr>
          <w:rFonts w:ascii="Arial" w:eastAsiaTheme="minorHAnsi" w:hAnsi="Arial" w:cs="Arial"/>
          <w:b/>
          <w:bCs/>
          <w:color w:val="000000"/>
          <w:sz w:val="40"/>
          <w:szCs w:val="40"/>
          <w:lang w:eastAsia="en-US"/>
        </w:rPr>
      </w:pPr>
      <w:r w:rsidRPr="00932EF5">
        <w:rPr>
          <w:rFonts w:ascii="Arial" w:eastAsiaTheme="minorHAnsi" w:hAnsi="Arial" w:cs="Arial"/>
          <w:b/>
          <w:bCs/>
          <w:color w:val="000000"/>
          <w:sz w:val="40"/>
          <w:szCs w:val="40"/>
          <w:lang w:eastAsia="en-US"/>
        </w:rPr>
        <w:t xml:space="preserve">Erläuterungen zur Anlage </w:t>
      </w:r>
      <w:r w:rsidR="00D40160">
        <w:rPr>
          <w:rFonts w:ascii="Arial" w:eastAsiaTheme="minorHAnsi" w:hAnsi="Arial" w:cs="Arial"/>
          <w:b/>
          <w:bCs/>
          <w:color w:val="000000"/>
          <w:sz w:val="40"/>
          <w:szCs w:val="40"/>
          <w:lang w:eastAsia="en-US"/>
        </w:rPr>
        <w:t>3</w:t>
      </w:r>
    </w:p>
    <w:p w:rsidR="00EE656C" w:rsidRPr="00932EF5" w:rsidRDefault="00FE0657" w:rsidP="00EE656C">
      <w:pPr>
        <w:autoSpaceDE w:val="0"/>
        <w:autoSpaceDN w:val="0"/>
        <w:adjustRightInd w:val="0"/>
        <w:rPr>
          <w:rFonts w:ascii="Arial" w:eastAsiaTheme="minorHAnsi" w:hAnsi="Arial" w:cs="Arial"/>
          <w:b/>
          <w:bCs/>
          <w:color w:val="000000"/>
          <w:sz w:val="36"/>
          <w:szCs w:val="36"/>
          <w:lang w:eastAsia="en-US"/>
        </w:rPr>
      </w:pPr>
      <w:r w:rsidRPr="00932EF5">
        <w:rPr>
          <w:rFonts w:ascii="Arial" w:eastAsiaTheme="minorHAnsi" w:hAnsi="Arial" w:cs="Arial"/>
          <w:b/>
          <w:bCs/>
          <w:color w:val="000000"/>
          <w:sz w:val="36"/>
          <w:szCs w:val="36"/>
          <w:lang w:eastAsia="en-US"/>
        </w:rPr>
        <w:t>De-minimis-</w:t>
      </w:r>
      <w:r w:rsidR="00352DDD" w:rsidRPr="00932EF5">
        <w:rPr>
          <w:rFonts w:ascii="Arial" w:eastAsiaTheme="minorHAnsi" w:hAnsi="Arial" w:cs="Arial"/>
          <w:b/>
          <w:bCs/>
          <w:color w:val="000000"/>
          <w:sz w:val="36"/>
          <w:szCs w:val="36"/>
          <w:lang w:eastAsia="en-US"/>
        </w:rPr>
        <w:t>Beihilfe</w:t>
      </w:r>
    </w:p>
    <w:p w:rsidR="00EE656C" w:rsidRDefault="00EE656C" w:rsidP="00EE656C">
      <w:pPr>
        <w:autoSpaceDE w:val="0"/>
        <w:autoSpaceDN w:val="0"/>
        <w:adjustRightInd w:val="0"/>
        <w:rPr>
          <w:rFonts w:ascii="Arial" w:eastAsiaTheme="minorHAnsi" w:hAnsi="Arial" w:cs="Arial"/>
          <w:color w:val="000000"/>
          <w:sz w:val="20"/>
          <w:szCs w:val="20"/>
          <w:lang w:eastAsia="en-US"/>
        </w:rPr>
      </w:pPr>
    </w:p>
    <w:p w:rsidR="00FE0657" w:rsidRDefault="00FE0657" w:rsidP="00EE656C">
      <w:pPr>
        <w:autoSpaceDE w:val="0"/>
        <w:autoSpaceDN w:val="0"/>
        <w:adjustRightInd w:val="0"/>
        <w:rPr>
          <w:rFonts w:ascii="Arial" w:eastAsiaTheme="minorHAnsi" w:hAnsi="Arial" w:cs="Arial"/>
          <w:color w:val="000000"/>
          <w:sz w:val="20"/>
          <w:szCs w:val="20"/>
          <w:lang w:eastAsia="en-US"/>
        </w:rPr>
      </w:pPr>
      <w:bookmarkStart w:id="0" w:name="_GoBack"/>
      <w:bookmarkEnd w:id="0"/>
    </w:p>
    <w:p w:rsidR="00FE0657" w:rsidRPr="00F100C9" w:rsidRDefault="00FE0657" w:rsidP="00EE656C">
      <w:pPr>
        <w:autoSpaceDE w:val="0"/>
        <w:autoSpaceDN w:val="0"/>
        <w:adjustRightInd w:val="0"/>
        <w:rPr>
          <w:rFonts w:ascii="Arial" w:eastAsiaTheme="minorHAnsi" w:hAnsi="Arial" w:cs="Arial"/>
          <w:color w:val="000000"/>
          <w:szCs w:val="22"/>
          <w:lang w:eastAsia="en-US"/>
        </w:rPr>
      </w:pPr>
    </w:p>
    <w:p w:rsidR="00FE0657" w:rsidRPr="00F100C9" w:rsidRDefault="00FE0657" w:rsidP="00EE656C">
      <w:pPr>
        <w:autoSpaceDE w:val="0"/>
        <w:autoSpaceDN w:val="0"/>
        <w:adjustRightInd w:val="0"/>
        <w:rPr>
          <w:rFonts w:ascii="Arial" w:eastAsiaTheme="minorHAnsi" w:hAnsi="Arial" w:cs="Arial"/>
          <w:color w:val="000000"/>
          <w:szCs w:val="22"/>
          <w:lang w:eastAsia="en-US"/>
        </w:rPr>
      </w:pPr>
    </w:p>
    <w:p w:rsidR="00FE0657" w:rsidRPr="00F100C9" w:rsidRDefault="00932EF5" w:rsidP="00FE0657">
      <w:pPr>
        <w:jc w:val="both"/>
        <w:rPr>
          <w:rFonts w:ascii="Arial" w:eastAsiaTheme="minorHAnsi" w:hAnsi="Arial" w:cs="Arial"/>
          <w:color w:val="000000"/>
          <w:szCs w:val="22"/>
          <w:lang w:eastAsia="en-US"/>
        </w:rPr>
      </w:pPr>
      <w:r>
        <w:rPr>
          <w:rFonts w:ascii="Arial" w:hAnsi="Arial" w:cs="Arial"/>
          <w:szCs w:val="22"/>
        </w:rPr>
        <w:t xml:space="preserve">In Anlage </w:t>
      </w:r>
      <w:r w:rsidR="003D25B1">
        <w:rPr>
          <w:rFonts w:ascii="Arial" w:hAnsi="Arial" w:cs="Arial"/>
          <w:szCs w:val="22"/>
        </w:rPr>
        <w:t>6</w:t>
      </w:r>
      <w:r w:rsidR="00FE0657" w:rsidRPr="00F100C9">
        <w:rPr>
          <w:rFonts w:ascii="Arial" w:hAnsi="Arial" w:cs="Arial"/>
          <w:szCs w:val="22"/>
        </w:rPr>
        <w:t xml:space="preserve"> </w:t>
      </w:r>
      <w:r>
        <w:rPr>
          <w:rFonts w:ascii="Arial" w:hAnsi="Arial" w:cs="Arial"/>
          <w:szCs w:val="22"/>
        </w:rPr>
        <w:t>„</w:t>
      </w:r>
      <w:r w:rsidR="00FE0657" w:rsidRPr="00F100C9">
        <w:rPr>
          <w:rFonts w:ascii="Arial" w:hAnsi="Arial" w:cs="Arial"/>
          <w:szCs w:val="22"/>
        </w:rPr>
        <w:t xml:space="preserve">De-minimis-Erklärung“ sind alle De-minimis-Beihilfen anzugeben, die Ihr Unternehmen bzw. Unternehmensverbund als </w:t>
      </w:r>
      <w:r w:rsidR="00FE0657" w:rsidRPr="00F100C9">
        <w:rPr>
          <w:rFonts w:ascii="Arial" w:hAnsi="Arial" w:cs="Arial"/>
          <w:i/>
          <w:szCs w:val="22"/>
        </w:rPr>
        <w:t>„ein einziges Unternehmen“</w:t>
      </w:r>
      <w:r w:rsidR="00FE0657" w:rsidRPr="00F100C9">
        <w:rPr>
          <w:rFonts w:ascii="Arial" w:hAnsi="Arial" w:cs="Arial"/>
          <w:szCs w:val="22"/>
        </w:rPr>
        <w:t xml:space="preserve"> im laufenden sowie in den vorangegangenen zwei Kalenderjahren erhalten hat.</w:t>
      </w:r>
      <w:r w:rsidR="003E550E" w:rsidRPr="00F100C9">
        <w:rPr>
          <w:rFonts w:ascii="Arial" w:eastAsiaTheme="minorHAnsi" w:hAnsi="Arial" w:cs="Arial"/>
          <w:color w:val="000000"/>
          <w:szCs w:val="22"/>
          <w:lang w:eastAsia="en-US"/>
        </w:rPr>
        <w:t xml:space="preserve"> </w:t>
      </w:r>
    </w:p>
    <w:p w:rsidR="003712C5" w:rsidRPr="00F100C9" w:rsidRDefault="003712C5" w:rsidP="00FE0657">
      <w:pPr>
        <w:jc w:val="both"/>
        <w:rPr>
          <w:rFonts w:ascii="Arial" w:hAnsi="Arial" w:cs="Arial"/>
          <w:szCs w:val="22"/>
        </w:rPr>
      </w:pPr>
    </w:p>
    <w:p w:rsidR="00FE0657" w:rsidRDefault="00FE0657" w:rsidP="00FE0657">
      <w:pPr>
        <w:jc w:val="both"/>
        <w:rPr>
          <w:rFonts w:ascii="Arial" w:hAnsi="Arial" w:cs="Arial"/>
          <w:szCs w:val="22"/>
        </w:rPr>
      </w:pPr>
      <w:r w:rsidRPr="00F100C9">
        <w:rPr>
          <w:rFonts w:ascii="Arial" w:hAnsi="Arial" w:cs="Arial"/>
          <w:szCs w:val="22"/>
        </w:rPr>
        <w:t xml:space="preserve">Für die Zwecke der De-minimis-Verordnungen sind die Unternehmen als </w:t>
      </w:r>
      <w:r w:rsidRPr="00F100C9">
        <w:rPr>
          <w:rFonts w:ascii="Arial" w:hAnsi="Arial" w:cs="Arial"/>
          <w:i/>
          <w:szCs w:val="22"/>
        </w:rPr>
        <w:t>ein einziges Unternehmen</w:t>
      </w:r>
      <w:r w:rsidRPr="00F100C9">
        <w:rPr>
          <w:rFonts w:ascii="Arial" w:hAnsi="Arial" w:cs="Arial"/>
          <w:szCs w:val="22"/>
        </w:rPr>
        <w:t xml:space="preserve"> zu betrachten, die zueinander in mindestens einer der folgenden Beziehungen stehen:</w:t>
      </w:r>
    </w:p>
    <w:p w:rsidR="00BE4E91" w:rsidRPr="00F100C9" w:rsidRDefault="00BE4E91" w:rsidP="00FE0657">
      <w:pPr>
        <w:jc w:val="both"/>
        <w:rPr>
          <w:rFonts w:ascii="Arial" w:hAnsi="Arial" w:cs="Arial"/>
          <w:szCs w:val="22"/>
        </w:rPr>
      </w:pPr>
    </w:p>
    <w:p w:rsidR="00FE0657" w:rsidRPr="00F100C9" w:rsidRDefault="00FE0657" w:rsidP="00FE0657">
      <w:pPr>
        <w:numPr>
          <w:ilvl w:val="0"/>
          <w:numId w:val="7"/>
        </w:numPr>
        <w:ind w:left="567" w:hanging="567"/>
        <w:contextualSpacing/>
        <w:jc w:val="both"/>
        <w:rPr>
          <w:rFonts w:ascii="Arial" w:hAnsi="Arial" w:cs="Arial"/>
          <w:szCs w:val="22"/>
        </w:rPr>
      </w:pPr>
      <w:r w:rsidRPr="00F100C9">
        <w:rPr>
          <w:rFonts w:ascii="Arial" w:hAnsi="Arial" w:cs="Arial"/>
          <w:szCs w:val="22"/>
        </w:rPr>
        <w:t>Ein Unternehmen hält die Mehrheit der Stimmrechte der Anteilseigner oder Gesellschafter eines anderen Unternehmens,</w:t>
      </w:r>
    </w:p>
    <w:p w:rsidR="00FE0657" w:rsidRPr="00F100C9" w:rsidRDefault="00FE0657" w:rsidP="00FE0657">
      <w:pPr>
        <w:numPr>
          <w:ilvl w:val="0"/>
          <w:numId w:val="7"/>
        </w:numPr>
        <w:ind w:left="567" w:hanging="567"/>
        <w:contextualSpacing/>
        <w:jc w:val="both"/>
        <w:rPr>
          <w:rFonts w:ascii="Arial" w:hAnsi="Arial" w:cs="Arial"/>
          <w:szCs w:val="22"/>
        </w:rPr>
      </w:pPr>
      <w:r w:rsidRPr="00F100C9">
        <w:rPr>
          <w:rFonts w:ascii="Arial" w:hAnsi="Arial" w:cs="Arial"/>
          <w:szCs w:val="22"/>
        </w:rPr>
        <w:t>Ein Unternehmen ist berechtigt, die Mehrheit der Mitglieder des Verwaltungs-, Leitungs- oder Aufsichtsgremiums eines anderen Unternehmens zu bestellen oder abzuberufen,</w:t>
      </w:r>
    </w:p>
    <w:p w:rsidR="00FE0657" w:rsidRPr="00F100C9" w:rsidRDefault="00FE0657" w:rsidP="00FE0657">
      <w:pPr>
        <w:numPr>
          <w:ilvl w:val="0"/>
          <w:numId w:val="7"/>
        </w:numPr>
        <w:ind w:left="567" w:hanging="567"/>
        <w:contextualSpacing/>
        <w:jc w:val="both"/>
        <w:rPr>
          <w:rFonts w:ascii="Arial" w:hAnsi="Arial" w:cs="Arial"/>
          <w:szCs w:val="22"/>
        </w:rPr>
      </w:pPr>
      <w:r w:rsidRPr="00F100C9">
        <w:rPr>
          <w:rFonts w:ascii="Arial" w:hAnsi="Arial" w:cs="Arial"/>
          <w:szCs w:val="22"/>
        </w:rPr>
        <w:t>Ein Unternehmen ist gemäß einem mit einem anderen Unternehmen geschlossenen Vertrag oder aufgrund einer Klausel in dessen Satzung berechtigt, einen beherrschenden Einfluss auf dieses Unternehmen auszuüben,</w:t>
      </w:r>
    </w:p>
    <w:p w:rsidR="00FE0657" w:rsidRPr="00F100C9" w:rsidRDefault="00FE0657" w:rsidP="00FE0657">
      <w:pPr>
        <w:numPr>
          <w:ilvl w:val="0"/>
          <w:numId w:val="7"/>
        </w:numPr>
        <w:ind w:left="567" w:hanging="567"/>
        <w:contextualSpacing/>
        <w:jc w:val="both"/>
        <w:rPr>
          <w:rFonts w:ascii="Arial" w:hAnsi="Arial" w:cs="Arial"/>
          <w:szCs w:val="22"/>
        </w:rPr>
      </w:pPr>
      <w:r w:rsidRPr="00F100C9">
        <w:rPr>
          <w:rFonts w:ascii="Arial" w:hAnsi="Arial" w:cs="Arial"/>
          <w:szCs w:val="22"/>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3E550E" w:rsidRPr="00F100C9" w:rsidRDefault="003E550E" w:rsidP="00FE0657">
      <w:pPr>
        <w:jc w:val="both"/>
        <w:rPr>
          <w:rFonts w:ascii="Arial" w:hAnsi="Arial" w:cs="Arial"/>
          <w:szCs w:val="22"/>
        </w:rPr>
      </w:pPr>
    </w:p>
    <w:p w:rsidR="00FE0657" w:rsidRPr="00F100C9" w:rsidRDefault="00FE0657" w:rsidP="00FE0657">
      <w:pPr>
        <w:jc w:val="both"/>
        <w:rPr>
          <w:rFonts w:ascii="Arial" w:hAnsi="Arial" w:cs="Arial"/>
          <w:szCs w:val="22"/>
        </w:rPr>
      </w:pPr>
      <w:r w:rsidRPr="00F100C9">
        <w:rPr>
          <w:rFonts w:ascii="Arial" w:hAnsi="Arial" w:cs="Arial"/>
          <w:szCs w:val="22"/>
        </w:rPr>
        <w:t>Auch Unternehmen, die über ein oder mehrere andere Unternehmen zueinander in einer der vorgenannten Beziehungen stehen, werden als ein einziges Unternehmen betrachtet.</w:t>
      </w:r>
    </w:p>
    <w:p w:rsidR="00FE0657" w:rsidRPr="00F100C9" w:rsidRDefault="00FE0657" w:rsidP="00FE0657">
      <w:pPr>
        <w:jc w:val="both"/>
        <w:rPr>
          <w:rFonts w:ascii="Arial" w:hAnsi="Arial" w:cs="Arial"/>
          <w:szCs w:val="22"/>
        </w:rPr>
      </w:pPr>
    </w:p>
    <w:p w:rsidR="00FE0657" w:rsidRPr="00F100C9" w:rsidRDefault="00FE0657" w:rsidP="00FE0657">
      <w:pPr>
        <w:jc w:val="both"/>
        <w:rPr>
          <w:rFonts w:ascii="Arial" w:hAnsi="Arial" w:cs="Arial"/>
          <w:szCs w:val="22"/>
        </w:rPr>
      </w:pPr>
      <w:r w:rsidRPr="00F100C9">
        <w:rPr>
          <w:rFonts w:ascii="Arial" w:hAnsi="Arial" w:cs="Arial"/>
          <w:szCs w:val="22"/>
        </w:rPr>
        <w:t xml:space="preserve">Im Falle einer </w:t>
      </w:r>
      <w:r w:rsidRPr="00F100C9">
        <w:rPr>
          <w:rFonts w:ascii="Arial" w:hAnsi="Arial" w:cs="Arial"/>
          <w:i/>
          <w:szCs w:val="22"/>
        </w:rPr>
        <w:t>Fusion</w:t>
      </w:r>
      <w:r w:rsidRPr="00F100C9">
        <w:rPr>
          <w:rFonts w:ascii="Arial" w:hAnsi="Arial" w:cs="Arial"/>
          <w:szCs w:val="22"/>
        </w:rPr>
        <w:t xml:space="preserve"> oder </w:t>
      </w:r>
      <w:r w:rsidRPr="00F100C9">
        <w:rPr>
          <w:rFonts w:ascii="Arial" w:hAnsi="Arial" w:cs="Arial"/>
          <w:i/>
          <w:szCs w:val="22"/>
        </w:rPr>
        <w:t>Übernahme</w:t>
      </w:r>
      <w:r w:rsidRPr="00F100C9">
        <w:rPr>
          <w:rFonts w:ascii="Arial" w:hAnsi="Arial" w:cs="Arial"/>
          <w:szCs w:val="22"/>
        </w:rPr>
        <w:t xml:space="preserve"> müssen alle De-minimis-Beihilfen, die den beteiligten Unternehmen im laufenden Kalenderjahr sowie in den vorangegangenen zwei Kalenderjahren gewährt wurden, angegeben werden. Im Zuge von </w:t>
      </w:r>
      <w:r w:rsidRPr="00F100C9">
        <w:rPr>
          <w:rFonts w:ascii="Arial" w:hAnsi="Arial" w:cs="Arial"/>
          <w:i/>
          <w:szCs w:val="22"/>
        </w:rPr>
        <w:t>Unternehmensaufspaltungen</w:t>
      </w:r>
      <w:r w:rsidRPr="00F100C9">
        <w:rPr>
          <w:rFonts w:ascii="Arial" w:hAnsi="Arial" w:cs="Arial"/>
          <w:szCs w:val="22"/>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rsidR="00FE0657" w:rsidRDefault="00FE0657" w:rsidP="00EE656C">
      <w:pPr>
        <w:autoSpaceDE w:val="0"/>
        <w:autoSpaceDN w:val="0"/>
        <w:adjustRightInd w:val="0"/>
        <w:rPr>
          <w:rFonts w:ascii="Arial" w:eastAsiaTheme="minorHAnsi" w:hAnsi="Arial" w:cs="Arial"/>
          <w:color w:val="000000"/>
          <w:szCs w:val="22"/>
          <w:lang w:eastAsia="en-US"/>
        </w:rPr>
      </w:pPr>
    </w:p>
    <w:p w:rsidR="00BE4E91" w:rsidRPr="00F100C9" w:rsidRDefault="00BE4E91" w:rsidP="00EE656C">
      <w:pPr>
        <w:autoSpaceDE w:val="0"/>
        <w:autoSpaceDN w:val="0"/>
        <w:adjustRightInd w:val="0"/>
        <w:rPr>
          <w:rFonts w:ascii="Arial" w:eastAsiaTheme="minorHAnsi" w:hAnsi="Arial" w:cs="Arial"/>
          <w:color w:val="000000"/>
          <w:szCs w:val="22"/>
          <w:lang w:eastAsia="en-US"/>
        </w:rPr>
      </w:pPr>
    </w:p>
    <w:p w:rsidR="003E550E" w:rsidRPr="00F100C9" w:rsidRDefault="003E550E" w:rsidP="003E550E">
      <w:pPr>
        <w:autoSpaceDE w:val="0"/>
        <w:autoSpaceDN w:val="0"/>
        <w:adjustRightInd w:val="0"/>
        <w:rPr>
          <w:rFonts w:ascii="Arial" w:eastAsiaTheme="minorHAnsi" w:hAnsi="Arial" w:cs="Arial"/>
          <w:color w:val="000000"/>
          <w:szCs w:val="22"/>
          <w:lang w:eastAsia="en-US"/>
        </w:rPr>
      </w:pPr>
      <w:r w:rsidRPr="00F100C9">
        <w:rPr>
          <w:rFonts w:ascii="Arial" w:eastAsiaTheme="minorHAnsi" w:hAnsi="Arial" w:cs="Arial"/>
          <w:color w:val="000000"/>
          <w:szCs w:val="22"/>
          <w:lang w:eastAsia="en-US"/>
        </w:rPr>
        <w:t>An</w:t>
      </w:r>
      <w:r w:rsidR="003D25B1">
        <w:rPr>
          <w:rFonts w:ascii="Arial" w:eastAsiaTheme="minorHAnsi" w:hAnsi="Arial" w:cs="Arial"/>
          <w:color w:val="000000"/>
          <w:szCs w:val="22"/>
          <w:lang w:eastAsia="en-US"/>
        </w:rPr>
        <w:t>hand der Angaben in der Anlage 6</w:t>
      </w:r>
      <w:r w:rsidRPr="00F100C9">
        <w:rPr>
          <w:rFonts w:ascii="Arial" w:eastAsiaTheme="minorHAnsi" w:hAnsi="Arial" w:cs="Arial"/>
          <w:color w:val="000000"/>
          <w:szCs w:val="22"/>
          <w:lang w:eastAsia="en-US"/>
        </w:rPr>
        <w:t xml:space="preserve"> prüft die Bewilligungs</w:t>
      </w:r>
      <w:r w:rsidR="00932EF5">
        <w:rPr>
          <w:rFonts w:ascii="Arial" w:eastAsiaTheme="minorHAnsi" w:hAnsi="Arial" w:cs="Arial"/>
          <w:color w:val="000000"/>
          <w:szCs w:val="22"/>
          <w:lang w:eastAsia="en-US"/>
        </w:rPr>
        <w:t>behörde</w:t>
      </w:r>
      <w:r w:rsidRPr="00F100C9">
        <w:rPr>
          <w:rFonts w:ascii="Arial" w:eastAsiaTheme="minorHAnsi" w:hAnsi="Arial" w:cs="Arial"/>
          <w:color w:val="000000"/>
          <w:szCs w:val="22"/>
          <w:lang w:eastAsia="en-US"/>
        </w:rPr>
        <w:t>, ob - unter Berücksichtigung der gewährten De-minimis-Beihilfe - die jeweiligen zeitraum- und unternehmensbezogenen Obergrenzen eingehalten werden.</w:t>
      </w:r>
    </w:p>
    <w:p w:rsidR="003E550E" w:rsidRPr="00F100C9" w:rsidRDefault="003E550E" w:rsidP="003E550E">
      <w:pPr>
        <w:autoSpaceDE w:val="0"/>
        <w:autoSpaceDN w:val="0"/>
        <w:adjustRightInd w:val="0"/>
        <w:rPr>
          <w:rFonts w:ascii="Arial" w:eastAsiaTheme="minorHAnsi" w:hAnsi="Arial" w:cs="Arial"/>
          <w:color w:val="000000"/>
          <w:szCs w:val="22"/>
          <w:lang w:eastAsia="en-US"/>
        </w:rPr>
      </w:pPr>
    </w:p>
    <w:p w:rsidR="003E550E" w:rsidRPr="00F100C9" w:rsidRDefault="00BE4E91" w:rsidP="003E550E">
      <w:pPr>
        <w:autoSpaceDE w:val="0"/>
        <w:autoSpaceDN w:val="0"/>
        <w:adjustRightInd w:val="0"/>
        <w:rPr>
          <w:rFonts w:ascii="Arial" w:eastAsiaTheme="minorHAnsi" w:hAnsi="Arial" w:cs="Arial"/>
          <w:b/>
          <w:bCs/>
          <w:color w:val="000000"/>
          <w:szCs w:val="22"/>
          <w:lang w:eastAsia="en-US"/>
        </w:rPr>
      </w:pPr>
      <w:r>
        <w:rPr>
          <w:rFonts w:ascii="Arial" w:eastAsiaTheme="minorHAnsi" w:hAnsi="Arial" w:cs="Arial"/>
          <w:b/>
          <w:bCs/>
          <w:color w:val="000000"/>
          <w:szCs w:val="22"/>
          <w:lang w:eastAsia="en-US"/>
        </w:rPr>
        <w:t>Folgende Angaben der/s</w:t>
      </w:r>
      <w:r w:rsidR="00FF4179" w:rsidRPr="00F100C9">
        <w:rPr>
          <w:rFonts w:ascii="Arial" w:eastAsiaTheme="minorHAnsi" w:hAnsi="Arial" w:cs="Arial"/>
          <w:b/>
          <w:bCs/>
          <w:color w:val="000000"/>
          <w:szCs w:val="22"/>
          <w:lang w:eastAsia="en-US"/>
        </w:rPr>
        <w:t xml:space="preserve"> </w:t>
      </w:r>
      <w:r>
        <w:rPr>
          <w:rFonts w:ascii="Arial" w:eastAsiaTheme="minorHAnsi" w:hAnsi="Arial" w:cs="Arial"/>
          <w:b/>
          <w:bCs/>
          <w:color w:val="000000"/>
          <w:szCs w:val="22"/>
          <w:lang w:eastAsia="en-US"/>
        </w:rPr>
        <w:t>Antragstellenden</w:t>
      </w:r>
      <w:r w:rsidR="00F100C9">
        <w:rPr>
          <w:rFonts w:ascii="Arial" w:eastAsiaTheme="minorHAnsi" w:hAnsi="Arial" w:cs="Arial"/>
          <w:b/>
          <w:bCs/>
          <w:color w:val="000000"/>
          <w:szCs w:val="22"/>
          <w:lang w:eastAsia="en-US"/>
        </w:rPr>
        <w:t xml:space="preserve"> sind </w:t>
      </w:r>
      <w:r w:rsidR="003E550E" w:rsidRPr="00F100C9">
        <w:rPr>
          <w:rFonts w:ascii="Arial" w:eastAsiaTheme="minorHAnsi" w:hAnsi="Arial" w:cs="Arial"/>
          <w:b/>
          <w:bCs/>
          <w:color w:val="000000"/>
          <w:szCs w:val="22"/>
          <w:lang w:eastAsia="en-US"/>
        </w:rPr>
        <w:t>erforderlich:</w:t>
      </w:r>
    </w:p>
    <w:p w:rsidR="00751686" w:rsidRPr="00F100C9" w:rsidRDefault="00751686" w:rsidP="003E550E">
      <w:pPr>
        <w:autoSpaceDE w:val="0"/>
        <w:autoSpaceDN w:val="0"/>
        <w:adjustRightInd w:val="0"/>
        <w:rPr>
          <w:rFonts w:ascii="Arial" w:eastAsiaTheme="minorHAnsi" w:hAnsi="Arial" w:cs="Arial"/>
          <w:color w:val="000000"/>
          <w:szCs w:val="22"/>
          <w:lang w:eastAsia="en-US"/>
        </w:rPr>
      </w:pPr>
    </w:p>
    <w:p w:rsidR="00751686" w:rsidRPr="00F100C9" w:rsidRDefault="003E550E" w:rsidP="00751686">
      <w:pPr>
        <w:jc w:val="both"/>
        <w:rPr>
          <w:rFonts w:ascii="Arial" w:hAnsi="Arial" w:cs="Arial"/>
          <w:szCs w:val="22"/>
        </w:rPr>
      </w:pPr>
      <w:r w:rsidRPr="00F100C9">
        <w:rPr>
          <w:rFonts w:ascii="Arial" w:eastAsiaTheme="minorHAnsi" w:hAnsi="Arial" w:cs="Arial"/>
          <w:color w:val="000000"/>
          <w:szCs w:val="22"/>
          <w:lang w:eastAsia="en-US"/>
        </w:rPr>
        <w:t xml:space="preserve">a) Alle De-minimis-Beihilfen, die dem Unternehmen als „einziges Unternehmen“ im laufenden und den vorangegangenen beiden Kalenderjahren auf Basis der Verordnung (EU) Nr. 1408/2013 (De-minimis-Agrarsektor) gewährt wurden. </w:t>
      </w:r>
      <w:r w:rsidR="00751686" w:rsidRPr="00F100C9">
        <w:rPr>
          <w:rFonts w:ascii="Arial" w:eastAsiaTheme="minorHAnsi" w:hAnsi="Arial" w:cs="Arial"/>
          <w:color w:val="000000"/>
          <w:szCs w:val="22"/>
          <w:lang w:eastAsia="en-US"/>
        </w:rPr>
        <w:t>Der Beihilfewert aller einem Unternehmen auf Basis dieser Verordnung gewährten De</w:t>
      </w:r>
      <w:r w:rsidR="00D75ED8">
        <w:rPr>
          <w:rFonts w:ascii="Arial" w:eastAsiaTheme="minorHAnsi" w:hAnsi="Arial" w:cs="Arial"/>
          <w:color w:val="000000"/>
          <w:szCs w:val="22"/>
          <w:lang w:eastAsia="en-US"/>
        </w:rPr>
        <w:t>-</w:t>
      </w:r>
      <w:r w:rsidR="00751686" w:rsidRPr="00F100C9">
        <w:rPr>
          <w:rFonts w:ascii="Arial" w:eastAsiaTheme="minorHAnsi" w:hAnsi="Arial" w:cs="Arial"/>
          <w:color w:val="000000"/>
          <w:szCs w:val="22"/>
          <w:lang w:eastAsia="en-US"/>
        </w:rPr>
        <w:t xml:space="preserve">minimis-Beihilfen darf innerhalb des genannten Zeitraums </w:t>
      </w:r>
      <w:r w:rsidR="00751686" w:rsidRPr="00F100C9">
        <w:rPr>
          <w:rFonts w:ascii="Arial" w:eastAsiaTheme="minorHAnsi" w:hAnsi="Arial" w:cs="Arial"/>
          <w:b/>
          <w:color w:val="000000"/>
          <w:szCs w:val="22"/>
          <w:lang w:eastAsia="en-US"/>
        </w:rPr>
        <w:t>20.000 Euro nicht übersteigen</w:t>
      </w:r>
      <w:r w:rsidR="00751686" w:rsidRPr="00F100C9">
        <w:rPr>
          <w:rFonts w:ascii="Arial" w:eastAsiaTheme="minorHAnsi" w:hAnsi="Arial" w:cs="Arial"/>
          <w:color w:val="000000"/>
          <w:szCs w:val="22"/>
          <w:lang w:eastAsia="en-US"/>
        </w:rPr>
        <w:t>.</w:t>
      </w:r>
    </w:p>
    <w:p w:rsidR="007054E9" w:rsidRPr="00F100C9" w:rsidRDefault="007054E9" w:rsidP="00EE656C">
      <w:pPr>
        <w:autoSpaceDE w:val="0"/>
        <w:autoSpaceDN w:val="0"/>
        <w:adjustRightInd w:val="0"/>
        <w:rPr>
          <w:rFonts w:ascii="Arial" w:eastAsiaTheme="minorHAnsi" w:hAnsi="Arial" w:cs="Arial"/>
          <w:color w:val="000000"/>
          <w:szCs w:val="22"/>
          <w:lang w:eastAsia="en-US"/>
        </w:rPr>
      </w:pPr>
    </w:p>
    <w:p w:rsidR="00751686" w:rsidRDefault="00BE4E91" w:rsidP="00751686">
      <w:pPr>
        <w:autoSpaceDE w:val="0"/>
        <w:autoSpaceDN w:val="0"/>
        <w:adjustRightInd w:val="0"/>
        <w:rPr>
          <w:rFonts w:ascii="Arial" w:eastAsiaTheme="minorHAnsi" w:hAnsi="Arial" w:cs="Arial"/>
          <w:color w:val="000000"/>
          <w:szCs w:val="22"/>
          <w:lang w:eastAsia="en-US"/>
        </w:rPr>
      </w:pPr>
      <w:r>
        <w:rPr>
          <w:rFonts w:ascii="Arial" w:eastAsiaTheme="minorHAnsi" w:hAnsi="Arial" w:cs="Arial"/>
          <w:color w:val="000000"/>
          <w:szCs w:val="22"/>
          <w:lang w:eastAsia="en-US"/>
        </w:rPr>
        <w:lastRenderedPageBreak/>
        <w:t>b) Darüber hinaus sind De-minimis-Beihilfen anzugeben, die im laufenden und den vorangegangenen beiden Kalenderjahren auf Basis der Verordnung (EU) Nr. 1408/2013 (De-minimis-Agrarsektor) beantragt, aber noch nicht bewilligt wurden.</w:t>
      </w:r>
    </w:p>
    <w:p w:rsidR="00BE4E91" w:rsidRDefault="00BE4E91" w:rsidP="00751686">
      <w:pPr>
        <w:autoSpaceDE w:val="0"/>
        <w:autoSpaceDN w:val="0"/>
        <w:adjustRightInd w:val="0"/>
        <w:rPr>
          <w:rFonts w:ascii="Arial" w:eastAsiaTheme="minorHAnsi" w:hAnsi="Arial" w:cs="Arial"/>
          <w:color w:val="000000"/>
          <w:szCs w:val="22"/>
          <w:lang w:eastAsia="en-US"/>
        </w:rPr>
      </w:pPr>
    </w:p>
    <w:p w:rsidR="00BE4E91" w:rsidRDefault="00BE4E91" w:rsidP="00751686">
      <w:pPr>
        <w:autoSpaceDE w:val="0"/>
        <w:autoSpaceDN w:val="0"/>
        <w:adjustRightInd w:val="0"/>
        <w:rPr>
          <w:rFonts w:ascii="Arial" w:eastAsiaTheme="minorHAnsi" w:hAnsi="Arial" w:cs="Arial"/>
          <w:color w:val="000000"/>
          <w:szCs w:val="22"/>
          <w:lang w:eastAsia="en-US"/>
        </w:rPr>
      </w:pPr>
      <w:r>
        <w:rPr>
          <w:rFonts w:ascii="Arial" w:eastAsiaTheme="minorHAnsi" w:hAnsi="Arial" w:cs="Arial"/>
          <w:color w:val="000000"/>
          <w:szCs w:val="22"/>
          <w:lang w:eastAsia="en-US"/>
        </w:rPr>
        <w:t>c) Weiterhin sind De-minimis-Beihilfen zu vermerken, die mit der in diesem Antrag beantragten De-minimis-Beihilfe für dieselben förderfähigen Aufwendungen kumuliert werden.</w:t>
      </w:r>
    </w:p>
    <w:p w:rsidR="00BE4E91" w:rsidRDefault="00BE4E91" w:rsidP="00751686">
      <w:pPr>
        <w:autoSpaceDE w:val="0"/>
        <w:autoSpaceDN w:val="0"/>
        <w:adjustRightInd w:val="0"/>
        <w:rPr>
          <w:rFonts w:ascii="Arial" w:eastAsiaTheme="minorHAnsi" w:hAnsi="Arial" w:cs="Arial"/>
          <w:color w:val="000000"/>
          <w:szCs w:val="22"/>
          <w:lang w:eastAsia="en-US"/>
        </w:rPr>
      </w:pPr>
    </w:p>
    <w:p w:rsidR="00BE4E91" w:rsidRPr="00F100C9" w:rsidRDefault="00BE4E91" w:rsidP="00BE4E91">
      <w:pPr>
        <w:autoSpaceDE w:val="0"/>
        <w:autoSpaceDN w:val="0"/>
        <w:adjustRightInd w:val="0"/>
        <w:rPr>
          <w:rFonts w:ascii="Arial" w:eastAsiaTheme="minorHAnsi" w:hAnsi="Arial" w:cs="Arial"/>
          <w:b/>
          <w:bCs/>
          <w:color w:val="000000"/>
          <w:szCs w:val="22"/>
          <w:lang w:eastAsia="en-US"/>
        </w:rPr>
      </w:pPr>
      <w:r w:rsidRPr="00F100C9">
        <w:rPr>
          <w:rFonts w:ascii="Arial" w:eastAsiaTheme="minorHAnsi" w:hAnsi="Arial" w:cs="Arial"/>
          <w:b/>
          <w:bCs/>
          <w:color w:val="000000"/>
          <w:szCs w:val="22"/>
          <w:lang w:eastAsia="en-US"/>
        </w:rPr>
        <w:t>Kumulierung von De-minimis-Beihilfen</w:t>
      </w:r>
    </w:p>
    <w:p w:rsidR="00BE4E91" w:rsidRPr="00F100C9" w:rsidRDefault="00BE4E91" w:rsidP="00BE4E91">
      <w:pPr>
        <w:autoSpaceDE w:val="0"/>
        <w:autoSpaceDN w:val="0"/>
        <w:adjustRightInd w:val="0"/>
        <w:rPr>
          <w:rFonts w:ascii="Arial" w:eastAsiaTheme="minorHAnsi" w:hAnsi="Arial" w:cs="Arial"/>
          <w:color w:val="000000"/>
          <w:szCs w:val="22"/>
          <w:lang w:eastAsia="en-US"/>
        </w:rPr>
      </w:pPr>
      <w:r w:rsidRPr="00F100C9">
        <w:rPr>
          <w:rFonts w:ascii="Arial" w:eastAsiaTheme="minorHAnsi" w:hAnsi="Arial" w:cs="Arial"/>
          <w:color w:val="000000"/>
          <w:szCs w:val="22"/>
          <w:lang w:eastAsia="en-US"/>
        </w:rPr>
        <w:t xml:space="preserve">Die an ein „einziges Unternehmen“ </w:t>
      </w:r>
      <w:r w:rsidR="00D07065">
        <w:rPr>
          <w:rFonts w:ascii="Arial" w:eastAsiaTheme="minorHAnsi" w:hAnsi="Arial" w:cs="Arial"/>
          <w:color w:val="000000"/>
          <w:szCs w:val="22"/>
          <w:lang w:eastAsia="en-US"/>
        </w:rPr>
        <w:t xml:space="preserve">bewilligten </w:t>
      </w:r>
      <w:r w:rsidRPr="00F100C9">
        <w:rPr>
          <w:rFonts w:ascii="Arial" w:eastAsiaTheme="minorHAnsi" w:hAnsi="Arial" w:cs="Arial"/>
          <w:color w:val="000000"/>
          <w:szCs w:val="22"/>
          <w:lang w:eastAsia="en-US"/>
        </w:rPr>
        <w:t xml:space="preserve">De-minimis-Beihilfen dürfen im laufenden sowie in den beiden vorangegangenen Jahren </w:t>
      </w:r>
      <w:r w:rsidR="00D07065">
        <w:rPr>
          <w:rFonts w:ascii="Arial" w:eastAsiaTheme="minorHAnsi" w:hAnsi="Arial" w:cs="Arial"/>
          <w:color w:val="000000"/>
          <w:szCs w:val="22"/>
          <w:lang w:eastAsia="en-US"/>
        </w:rPr>
        <w:t xml:space="preserve">die </w:t>
      </w:r>
      <w:r w:rsidRPr="00F100C9">
        <w:rPr>
          <w:rFonts w:ascii="Arial" w:eastAsiaTheme="minorHAnsi" w:hAnsi="Arial" w:cs="Arial"/>
          <w:color w:val="000000"/>
          <w:szCs w:val="22"/>
          <w:lang w:eastAsia="en-US"/>
        </w:rPr>
        <w:t>genannten Beihilfeobergrenzen nicht übersteigen.</w:t>
      </w:r>
      <w:r>
        <w:rPr>
          <w:rFonts w:ascii="Arial" w:eastAsiaTheme="minorHAnsi" w:hAnsi="Arial" w:cs="Arial"/>
          <w:color w:val="000000"/>
          <w:szCs w:val="22"/>
          <w:lang w:eastAsia="en-US"/>
        </w:rPr>
        <w:t xml:space="preserve"> </w:t>
      </w:r>
      <w:r w:rsidRPr="00F100C9">
        <w:rPr>
          <w:rFonts w:ascii="Arial" w:eastAsiaTheme="minorHAnsi" w:hAnsi="Arial" w:cs="Arial"/>
          <w:color w:val="000000"/>
          <w:szCs w:val="22"/>
          <w:lang w:eastAsia="en-US"/>
        </w:rPr>
        <w:t>Dabei kann ein Unternehmen De-minimis-Beihilfen nach verschiedenen De-minimis-Verordnungen erhalten, wenn es in verschiedenen Bereichen, wie z.B. in der Primärerzeugung landwirtschaftlicher Erzeugnisse und der Fischerei, tätig ist.</w:t>
      </w:r>
    </w:p>
    <w:p w:rsidR="00BE4E91" w:rsidRDefault="00BE4E91" w:rsidP="00BE4E91">
      <w:pPr>
        <w:autoSpaceDE w:val="0"/>
        <w:autoSpaceDN w:val="0"/>
        <w:adjustRightInd w:val="0"/>
        <w:rPr>
          <w:rFonts w:ascii="Arial" w:eastAsiaTheme="minorHAnsi" w:hAnsi="Arial" w:cs="Arial"/>
          <w:color w:val="000000"/>
          <w:szCs w:val="22"/>
          <w:lang w:eastAsia="en-US"/>
        </w:rPr>
      </w:pPr>
      <w:r w:rsidRPr="00F100C9">
        <w:rPr>
          <w:rFonts w:ascii="Arial" w:eastAsiaTheme="minorHAnsi" w:hAnsi="Arial" w:cs="Arial"/>
          <w:color w:val="000000"/>
          <w:szCs w:val="22"/>
          <w:lang w:eastAsia="en-US"/>
        </w:rPr>
        <w:t xml:space="preserve">In diesem Fall muss sichergestellt werden, dass eine De-minimis-Beihilfe für die Primärerzeugung landwirtschaftlicher Erzeugnisse tatsächlich hierfür verwendet wird, und nicht für den Tätigkeitsbereich der </w:t>
      </w:r>
      <w:r w:rsidR="00D07065">
        <w:rPr>
          <w:rFonts w:ascii="Arial" w:eastAsiaTheme="minorHAnsi" w:hAnsi="Arial" w:cs="Arial"/>
          <w:color w:val="000000"/>
          <w:szCs w:val="22"/>
          <w:lang w:eastAsia="en-US"/>
        </w:rPr>
        <w:t xml:space="preserve">z.B. </w:t>
      </w:r>
      <w:r w:rsidRPr="00F100C9">
        <w:rPr>
          <w:rFonts w:ascii="Arial" w:eastAsiaTheme="minorHAnsi" w:hAnsi="Arial" w:cs="Arial"/>
          <w:color w:val="000000"/>
          <w:szCs w:val="22"/>
          <w:lang w:eastAsia="en-US"/>
        </w:rPr>
        <w:t>Fischerei.</w:t>
      </w:r>
    </w:p>
    <w:p w:rsidR="00BE4E91" w:rsidRPr="00F100C9" w:rsidRDefault="00BE4E91" w:rsidP="00BE4E91">
      <w:pPr>
        <w:autoSpaceDE w:val="0"/>
        <w:autoSpaceDN w:val="0"/>
        <w:adjustRightInd w:val="0"/>
        <w:rPr>
          <w:rFonts w:ascii="Arial" w:eastAsiaTheme="minorHAnsi" w:hAnsi="Arial" w:cs="Arial"/>
          <w:color w:val="000000"/>
          <w:szCs w:val="22"/>
          <w:lang w:eastAsia="en-US"/>
        </w:rPr>
      </w:pPr>
    </w:p>
    <w:p w:rsidR="00BE4E91" w:rsidRPr="00F100C9" w:rsidRDefault="00BE4E91" w:rsidP="00BE4E91">
      <w:pPr>
        <w:autoSpaceDE w:val="0"/>
        <w:autoSpaceDN w:val="0"/>
        <w:adjustRightInd w:val="0"/>
        <w:rPr>
          <w:rFonts w:ascii="Arial" w:eastAsiaTheme="minorHAnsi" w:hAnsi="Arial" w:cs="Arial"/>
          <w:b/>
          <w:bCs/>
          <w:color w:val="000000"/>
          <w:szCs w:val="22"/>
          <w:lang w:eastAsia="en-US"/>
        </w:rPr>
      </w:pPr>
      <w:r w:rsidRPr="00F100C9">
        <w:rPr>
          <w:rFonts w:ascii="Arial" w:eastAsiaTheme="minorHAnsi" w:hAnsi="Arial" w:cs="Arial"/>
          <w:b/>
          <w:bCs/>
          <w:color w:val="000000"/>
          <w:szCs w:val="22"/>
          <w:lang w:eastAsia="en-US"/>
        </w:rPr>
        <w:t>Kumulierung von Beihilfen für dasselbe Vorhaben</w:t>
      </w:r>
    </w:p>
    <w:p w:rsidR="00BE4E91" w:rsidRDefault="00BE4E91" w:rsidP="00BE4E91">
      <w:pPr>
        <w:autoSpaceDE w:val="0"/>
        <w:autoSpaceDN w:val="0"/>
        <w:adjustRightInd w:val="0"/>
        <w:rPr>
          <w:rFonts w:ascii="Arial" w:eastAsiaTheme="minorHAnsi" w:hAnsi="Arial" w:cs="Arial"/>
          <w:color w:val="000000"/>
          <w:szCs w:val="22"/>
          <w:lang w:eastAsia="en-US"/>
        </w:rPr>
      </w:pPr>
      <w:r w:rsidRPr="00F100C9">
        <w:rPr>
          <w:rFonts w:ascii="Arial" w:eastAsiaTheme="minorHAnsi" w:hAnsi="Arial" w:cs="Arial"/>
          <w:color w:val="000000"/>
          <w:szCs w:val="22"/>
          <w:lang w:eastAsia="en-US"/>
        </w:rPr>
        <w:t>Neben der Kumulierungspflicht für De-minimis-Beihilfen für ein „einziges Unternehmen“</w:t>
      </w:r>
      <w:r>
        <w:rPr>
          <w:rFonts w:ascii="Arial" w:eastAsiaTheme="minorHAnsi" w:hAnsi="Arial" w:cs="Arial"/>
          <w:color w:val="000000"/>
          <w:szCs w:val="22"/>
          <w:lang w:eastAsia="en-US"/>
        </w:rPr>
        <w:t xml:space="preserve"> </w:t>
      </w:r>
      <w:r w:rsidRPr="00F100C9">
        <w:rPr>
          <w:rFonts w:ascii="Arial" w:eastAsiaTheme="minorHAnsi" w:hAnsi="Arial" w:cs="Arial"/>
          <w:color w:val="000000"/>
          <w:szCs w:val="22"/>
          <w:lang w:eastAsia="en-US"/>
        </w:rPr>
        <w:t xml:space="preserve">besteht eine Kumulierungspflicht von Beihilfen für dasselbe Vorhaben. Erhält ein </w:t>
      </w:r>
      <w:r>
        <w:rPr>
          <w:rFonts w:ascii="Arial" w:eastAsiaTheme="minorHAnsi" w:hAnsi="Arial" w:cs="Arial"/>
          <w:color w:val="000000"/>
          <w:szCs w:val="22"/>
          <w:lang w:eastAsia="en-US"/>
        </w:rPr>
        <w:t xml:space="preserve">Betrieb </w:t>
      </w:r>
      <w:r w:rsidRPr="00F100C9">
        <w:rPr>
          <w:rFonts w:ascii="Arial" w:eastAsiaTheme="minorHAnsi" w:hAnsi="Arial" w:cs="Arial"/>
          <w:color w:val="000000"/>
          <w:szCs w:val="22"/>
          <w:lang w:eastAsia="en-US"/>
        </w:rPr>
        <w:t>für dasselbe Vorhaben mehrere Beihilfen, muss sichergestellt werden, dass bei</w:t>
      </w:r>
      <w:r>
        <w:rPr>
          <w:rFonts w:ascii="Arial" w:eastAsiaTheme="minorHAnsi" w:hAnsi="Arial" w:cs="Arial"/>
          <w:color w:val="000000"/>
          <w:szCs w:val="22"/>
          <w:lang w:eastAsia="en-US"/>
        </w:rPr>
        <w:t xml:space="preserve"> </w:t>
      </w:r>
      <w:r w:rsidRPr="00F100C9">
        <w:rPr>
          <w:rFonts w:ascii="Arial" w:eastAsiaTheme="minorHAnsi" w:hAnsi="Arial" w:cs="Arial"/>
          <w:color w:val="000000"/>
          <w:szCs w:val="22"/>
          <w:lang w:eastAsia="en-US"/>
        </w:rPr>
        <w:t>Addition aller gewährten De-minimis-Beihilfen („Kumulierung“) die jeweils</w:t>
      </w:r>
      <w:r>
        <w:rPr>
          <w:rFonts w:ascii="Arial" w:eastAsiaTheme="minorHAnsi" w:hAnsi="Arial" w:cs="Arial"/>
          <w:color w:val="000000"/>
          <w:szCs w:val="22"/>
          <w:lang w:eastAsia="en-US"/>
        </w:rPr>
        <w:t xml:space="preserve"> zulässige O</w:t>
      </w:r>
      <w:r w:rsidRPr="00F100C9">
        <w:rPr>
          <w:rFonts w:ascii="Arial" w:eastAsiaTheme="minorHAnsi" w:hAnsi="Arial" w:cs="Arial"/>
          <w:color w:val="000000"/>
          <w:szCs w:val="22"/>
          <w:lang w:eastAsia="en-US"/>
        </w:rPr>
        <w:t xml:space="preserve">bergrenze nicht überschritten wird. </w:t>
      </w:r>
    </w:p>
    <w:p w:rsidR="00BE4E91" w:rsidRDefault="00BE4E91" w:rsidP="00751686">
      <w:pPr>
        <w:autoSpaceDE w:val="0"/>
        <w:autoSpaceDN w:val="0"/>
        <w:adjustRightInd w:val="0"/>
        <w:rPr>
          <w:rFonts w:ascii="Arial" w:eastAsiaTheme="minorHAnsi" w:hAnsi="Arial" w:cs="Arial"/>
          <w:color w:val="000000"/>
          <w:szCs w:val="22"/>
          <w:lang w:eastAsia="en-US"/>
        </w:rPr>
      </w:pPr>
    </w:p>
    <w:p w:rsidR="00BE4E91" w:rsidRPr="00F100C9" w:rsidRDefault="00BE4E91" w:rsidP="00BE4E91">
      <w:pPr>
        <w:autoSpaceDE w:val="0"/>
        <w:autoSpaceDN w:val="0"/>
        <w:adjustRightInd w:val="0"/>
        <w:rPr>
          <w:rFonts w:ascii="Arial" w:eastAsiaTheme="minorHAnsi" w:hAnsi="Arial" w:cs="Arial"/>
          <w:b/>
          <w:bCs/>
          <w:color w:val="000000"/>
          <w:szCs w:val="22"/>
          <w:lang w:eastAsia="en-US"/>
        </w:rPr>
      </w:pPr>
      <w:r w:rsidRPr="00F100C9">
        <w:rPr>
          <w:rFonts w:ascii="Arial" w:eastAsiaTheme="minorHAnsi" w:hAnsi="Arial" w:cs="Arial"/>
          <w:b/>
          <w:bCs/>
          <w:color w:val="000000"/>
          <w:szCs w:val="22"/>
          <w:lang w:eastAsia="en-US"/>
        </w:rPr>
        <w:t>Wie wird die Einhaltung der Beihilfeobergrenzen bei</w:t>
      </w:r>
      <w:r w:rsidR="00D07065">
        <w:rPr>
          <w:rFonts w:ascii="Arial" w:eastAsiaTheme="minorHAnsi" w:hAnsi="Arial" w:cs="Arial"/>
          <w:b/>
          <w:bCs/>
          <w:color w:val="000000"/>
          <w:szCs w:val="22"/>
          <w:lang w:eastAsia="en-US"/>
        </w:rPr>
        <w:t xml:space="preserve"> </w:t>
      </w:r>
      <w:r w:rsidRPr="00F100C9">
        <w:rPr>
          <w:rFonts w:ascii="Arial" w:eastAsiaTheme="minorHAnsi" w:hAnsi="Arial" w:cs="Arial"/>
          <w:b/>
          <w:bCs/>
          <w:color w:val="000000"/>
          <w:szCs w:val="22"/>
          <w:lang w:eastAsia="en-US"/>
        </w:rPr>
        <w:t>Kumulierung von Beihilfen für dasselbe Vorhaben geprüft?</w:t>
      </w:r>
    </w:p>
    <w:p w:rsidR="00BE4E91" w:rsidRPr="00D07065" w:rsidRDefault="00BE4E91" w:rsidP="00BE4E91">
      <w:pPr>
        <w:autoSpaceDE w:val="0"/>
        <w:autoSpaceDN w:val="0"/>
        <w:adjustRightInd w:val="0"/>
        <w:rPr>
          <w:rFonts w:ascii="Arial" w:eastAsiaTheme="minorHAnsi" w:hAnsi="Arial" w:cs="Arial"/>
          <w:bCs/>
          <w:color w:val="000000"/>
          <w:szCs w:val="22"/>
          <w:lang w:eastAsia="en-US"/>
        </w:rPr>
      </w:pPr>
      <w:r w:rsidRPr="00F100C9">
        <w:rPr>
          <w:rFonts w:ascii="Arial" w:eastAsiaTheme="minorHAnsi" w:hAnsi="Arial" w:cs="Arial"/>
          <w:color w:val="000000"/>
          <w:szCs w:val="22"/>
          <w:lang w:eastAsia="en-US"/>
        </w:rPr>
        <w:t>Für die Einhaltung der Kumulierungsvorschriften für Beihilfen für dasselbe Vorhaben ist</w:t>
      </w:r>
      <w:r>
        <w:rPr>
          <w:rFonts w:ascii="Arial" w:eastAsiaTheme="minorHAnsi" w:hAnsi="Arial" w:cs="Arial"/>
          <w:color w:val="000000"/>
          <w:szCs w:val="22"/>
          <w:lang w:eastAsia="en-US"/>
        </w:rPr>
        <w:t xml:space="preserve"> </w:t>
      </w:r>
      <w:r w:rsidR="00D07065">
        <w:rPr>
          <w:rFonts w:ascii="Arial" w:eastAsiaTheme="minorHAnsi" w:hAnsi="Arial" w:cs="Arial"/>
          <w:color w:val="000000"/>
          <w:szCs w:val="22"/>
          <w:lang w:eastAsia="en-US"/>
        </w:rPr>
        <w:t>der/die Antragstellende</w:t>
      </w:r>
      <w:r w:rsidRPr="00F100C9">
        <w:rPr>
          <w:rFonts w:ascii="Arial" w:eastAsiaTheme="minorHAnsi" w:hAnsi="Arial" w:cs="Arial"/>
          <w:color w:val="000000"/>
          <w:szCs w:val="22"/>
          <w:lang w:eastAsia="en-US"/>
        </w:rPr>
        <w:t xml:space="preserve"> verantwortlich. Die „Kumulierungsprüfung“ ist </w:t>
      </w:r>
      <w:r w:rsidRPr="00D07065">
        <w:rPr>
          <w:rFonts w:ascii="Arial" w:eastAsiaTheme="minorHAnsi" w:hAnsi="Arial" w:cs="Arial"/>
          <w:bCs/>
          <w:color w:val="000000"/>
          <w:szCs w:val="22"/>
          <w:lang w:eastAsia="en-US"/>
        </w:rPr>
        <w:t>nur</w:t>
      </w:r>
      <w:r w:rsidRPr="00F100C9">
        <w:rPr>
          <w:rFonts w:ascii="Arial" w:eastAsiaTheme="minorHAnsi" w:hAnsi="Arial" w:cs="Arial"/>
          <w:b/>
          <w:bCs/>
          <w:color w:val="000000"/>
          <w:szCs w:val="22"/>
          <w:lang w:eastAsia="en-US"/>
        </w:rPr>
        <w:t xml:space="preserve"> </w:t>
      </w:r>
      <w:r w:rsidRPr="00F100C9">
        <w:rPr>
          <w:rFonts w:ascii="Arial" w:eastAsiaTheme="minorHAnsi" w:hAnsi="Arial" w:cs="Arial"/>
          <w:color w:val="000000"/>
          <w:szCs w:val="22"/>
          <w:lang w:eastAsia="en-US"/>
        </w:rPr>
        <w:t>dann durchzuführen,</w:t>
      </w:r>
      <w:r>
        <w:rPr>
          <w:rFonts w:ascii="Arial" w:eastAsiaTheme="minorHAnsi" w:hAnsi="Arial" w:cs="Arial"/>
          <w:color w:val="000000"/>
          <w:szCs w:val="22"/>
          <w:lang w:eastAsia="en-US"/>
        </w:rPr>
        <w:t xml:space="preserve"> </w:t>
      </w:r>
      <w:r w:rsidRPr="00F100C9">
        <w:rPr>
          <w:rFonts w:ascii="Arial" w:eastAsiaTheme="minorHAnsi" w:hAnsi="Arial" w:cs="Arial"/>
          <w:color w:val="000000"/>
          <w:szCs w:val="22"/>
          <w:lang w:eastAsia="en-US"/>
        </w:rPr>
        <w:t xml:space="preserve">wenn für das beantragte Vorhaben weitere Beihilfen gewährt werden. </w:t>
      </w:r>
      <w:r w:rsidR="00D07065" w:rsidRPr="00D07065">
        <w:rPr>
          <w:rFonts w:ascii="Arial" w:eastAsiaTheme="minorHAnsi" w:hAnsi="Arial" w:cs="Arial"/>
          <w:bCs/>
          <w:color w:val="000000"/>
          <w:szCs w:val="22"/>
          <w:lang w:eastAsia="en-US"/>
        </w:rPr>
        <w:t>Sind für dasselbe Vorhaben</w:t>
      </w:r>
      <w:r w:rsidRPr="00D07065">
        <w:rPr>
          <w:rFonts w:ascii="Arial" w:eastAsiaTheme="minorHAnsi" w:hAnsi="Arial" w:cs="Arial"/>
          <w:bCs/>
          <w:color w:val="000000"/>
          <w:szCs w:val="22"/>
          <w:lang w:eastAsia="en-US"/>
        </w:rPr>
        <w:t xml:space="preserve"> keine weiteren Beihilfen beantragt, genügt </w:t>
      </w:r>
      <w:r w:rsidR="00D07065" w:rsidRPr="00D07065">
        <w:rPr>
          <w:rFonts w:ascii="Arial" w:eastAsiaTheme="minorHAnsi" w:hAnsi="Arial" w:cs="Arial"/>
          <w:bCs/>
          <w:color w:val="000000"/>
          <w:szCs w:val="22"/>
          <w:lang w:eastAsia="en-US"/>
        </w:rPr>
        <w:t xml:space="preserve">das Ankreuzen der entsprechenden Zeile in der Anlage 6. </w:t>
      </w:r>
    </w:p>
    <w:p w:rsidR="00BE4E91" w:rsidRDefault="00BE4E91" w:rsidP="00751686">
      <w:pPr>
        <w:autoSpaceDE w:val="0"/>
        <w:autoSpaceDN w:val="0"/>
        <w:adjustRightInd w:val="0"/>
        <w:rPr>
          <w:rFonts w:ascii="Arial" w:eastAsiaTheme="minorHAnsi" w:hAnsi="Arial" w:cs="Arial"/>
          <w:color w:val="000000"/>
          <w:szCs w:val="22"/>
          <w:lang w:eastAsia="en-US"/>
        </w:rPr>
      </w:pPr>
    </w:p>
    <w:p w:rsidR="00751686" w:rsidRPr="00F100C9" w:rsidRDefault="00751686" w:rsidP="00751686">
      <w:pPr>
        <w:autoSpaceDE w:val="0"/>
        <w:autoSpaceDN w:val="0"/>
        <w:adjustRightInd w:val="0"/>
        <w:rPr>
          <w:rFonts w:ascii="Arial" w:eastAsiaTheme="minorHAnsi" w:hAnsi="Arial" w:cs="Arial"/>
          <w:color w:val="000000"/>
          <w:szCs w:val="22"/>
          <w:lang w:eastAsia="en-US"/>
        </w:rPr>
      </w:pPr>
      <w:r w:rsidRPr="00F100C9">
        <w:rPr>
          <w:rFonts w:ascii="Arial" w:eastAsiaTheme="minorHAnsi" w:hAnsi="Arial" w:cs="Arial"/>
          <w:color w:val="000000"/>
          <w:szCs w:val="22"/>
          <w:lang w:eastAsia="en-US"/>
        </w:rPr>
        <w:t>Für die Beantragung ei</w:t>
      </w:r>
      <w:r w:rsidR="00BE4E91">
        <w:rPr>
          <w:rFonts w:ascii="Arial" w:eastAsiaTheme="minorHAnsi" w:hAnsi="Arial" w:cs="Arial"/>
          <w:color w:val="000000"/>
          <w:szCs w:val="22"/>
          <w:lang w:eastAsia="en-US"/>
        </w:rPr>
        <w:t xml:space="preserve">ner De-minimis-Beihilfe </w:t>
      </w:r>
      <w:r w:rsidR="00BE4E91" w:rsidRPr="00D07065">
        <w:rPr>
          <w:rFonts w:ascii="Arial" w:eastAsiaTheme="minorHAnsi" w:hAnsi="Arial" w:cs="Arial"/>
          <w:b/>
          <w:color w:val="000000"/>
          <w:szCs w:val="22"/>
          <w:lang w:eastAsia="en-US"/>
        </w:rPr>
        <w:t>muss der/die</w:t>
      </w:r>
      <w:r w:rsidRPr="00D07065">
        <w:rPr>
          <w:rFonts w:ascii="Arial" w:eastAsiaTheme="minorHAnsi" w:hAnsi="Arial" w:cs="Arial"/>
          <w:b/>
          <w:color w:val="000000"/>
          <w:szCs w:val="22"/>
          <w:lang w:eastAsia="en-US"/>
        </w:rPr>
        <w:t xml:space="preserve"> </w:t>
      </w:r>
      <w:r w:rsidR="00BE4E91" w:rsidRPr="00D07065">
        <w:rPr>
          <w:rFonts w:ascii="Arial" w:eastAsiaTheme="minorHAnsi" w:hAnsi="Arial" w:cs="Arial"/>
          <w:b/>
          <w:color w:val="000000"/>
          <w:szCs w:val="22"/>
          <w:lang w:eastAsia="en-US"/>
        </w:rPr>
        <w:t>Antragstellende</w:t>
      </w:r>
      <w:r w:rsidR="00BE4E91">
        <w:rPr>
          <w:rFonts w:ascii="Arial" w:eastAsiaTheme="minorHAnsi" w:hAnsi="Arial" w:cs="Arial"/>
          <w:color w:val="000000"/>
          <w:szCs w:val="22"/>
          <w:lang w:eastAsia="en-US"/>
        </w:rPr>
        <w:t xml:space="preserve"> </w:t>
      </w:r>
      <w:r w:rsidRPr="00F100C9">
        <w:rPr>
          <w:rFonts w:ascii="Arial" w:eastAsiaTheme="minorHAnsi" w:hAnsi="Arial" w:cs="Arial"/>
          <w:color w:val="000000"/>
          <w:szCs w:val="22"/>
          <w:lang w:eastAsia="en-US"/>
        </w:rPr>
        <w:t>die entsprechenden Zuwendungsbescheide bzw. De-Minimis-Bescheinigungen der mit ihm</w:t>
      </w:r>
      <w:r w:rsidR="00F100C9">
        <w:rPr>
          <w:rFonts w:ascii="Arial" w:eastAsiaTheme="minorHAnsi" w:hAnsi="Arial" w:cs="Arial"/>
          <w:color w:val="000000"/>
          <w:szCs w:val="22"/>
          <w:lang w:eastAsia="en-US"/>
        </w:rPr>
        <w:t>/ihr</w:t>
      </w:r>
      <w:r w:rsidRPr="00F100C9">
        <w:rPr>
          <w:rFonts w:ascii="Arial" w:eastAsiaTheme="minorHAnsi" w:hAnsi="Arial" w:cs="Arial"/>
          <w:color w:val="000000"/>
          <w:szCs w:val="22"/>
          <w:lang w:eastAsia="en-US"/>
        </w:rPr>
        <w:t xml:space="preserve"> als „einziges Unternehmen“ verbundenen Unternehmen auf De-minimis-Beihilfen </w:t>
      </w:r>
      <w:r w:rsidRPr="00D07065">
        <w:rPr>
          <w:rFonts w:ascii="Arial" w:eastAsiaTheme="minorHAnsi" w:hAnsi="Arial" w:cs="Arial"/>
          <w:b/>
          <w:color w:val="000000"/>
          <w:szCs w:val="22"/>
          <w:lang w:eastAsia="en-US"/>
        </w:rPr>
        <w:t>überprüfen</w:t>
      </w:r>
      <w:r w:rsidRPr="00F100C9">
        <w:rPr>
          <w:rFonts w:ascii="Arial" w:eastAsiaTheme="minorHAnsi" w:hAnsi="Arial" w:cs="Arial"/>
          <w:color w:val="000000"/>
          <w:szCs w:val="22"/>
          <w:lang w:eastAsia="en-US"/>
        </w:rPr>
        <w:t>.</w:t>
      </w:r>
    </w:p>
    <w:p w:rsidR="00751686" w:rsidRPr="00F100C9" w:rsidRDefault="00751686" w:rsidP="00751686">
      <w:pPr>
        <w:autoSpaceDE w:val="0"/>
        <w:autoSpaceDN w:val="0"/>
        <w:adjustRightInd w:val="0"/>
        <w:rPr>
          <w:rFonts w:ascii="Arial" w:eastAsiaTheme="minorHAnsi" w:hAnsi="Arial" w:cs="Arial"/>
          <w:color w:val="000000"/>
          <w:szCs w:val="22"/>
          <w:lang w:eastAsia="en-US"/>
        </w:rPr>
      </w:pPr>
    </w:p>
    <w:p w:rsidR="00751686" w:rsidRPr="00F100C9" w:rsidRDefault="00751686" w:rsidP="00751686">
      <w:pPr>
        <w:autoSpaceDE w:val="0"/>
        <w:autoSpaceDN w:val="0"/>
        <w:adjustRightInd w:val="0"/>
        <w:rPr>
          <w:rFonts w:ascii="Arial" w:eastAsiaTheme="minorHAnsi" w:hAnsi="Arial" w:cs="Arial"/>
          <w:color w:val="000000"/>
          <w:szCs w:val="22"/>
          <w:lang w:eastAsia="en-US"/>
        </w:rPr>
      </w:pPr>
      <w:r w:rsidRPr="00F100C9">
        <w:rPr>
          <w:rFonts w:ascii="Arial" w:eastAsiaTheme="minorHAnsi" w:hAnsi="Arial" w:cs="Arial"/>
          <w:color w:val="000000"/>
          <w:szCs w:val="22"/>
          <w:lang w:eastAsia="en-US"/>
        </w:rPr>
        <w:t xml:space="preserve">Die Angaben in der </w:t>
      </w:r>
      <w:r w:rsidR="00BE4E91">
        <w:rPr>
          <w:rFonts w:ascii="Arial" w:eastAsiaTheme="minorHAnsi" w:hAnsi="Arial" w:cs="Arial"/>
          <w:color w:val="000000"/>
          <w:szCs w:val="22"/>
          <w:lang w:eastAsia="en-US"/>
        </w:rPr>
        <w:t xml:space="preserve">Anlage 6 </w:t>
      </w:r>
      <w:r w:rsidRPr="00F100C9">
        <w:rPr>
          <w:rFonts w:ascii="Arial" w:eastAsiaTheme="minorHAnsi" w:hAnsi="Arial" w:cs="Arial"/>
          <w:color w:val="000000"/>
          <w:szCs w:val="22"/>
          <w:lang w:eastAsia="en-US"/>
        </w:rPr>
        <w:t>sind subventionsrelevant. Unrichtige, unvollständige oder unterlassene Angaben sind gemäß § 264 Strafgesetzbuch als Subventionsbetrug strafbar.</w:t>
      </w:r>
    </w:p>
    <w:p w:rsidR="00EE656C" w:rsidRDefault="00EE656C" w:rsidP="00EE656C">
      <w:pPr>
        <w:autoSpaceDE w:val="0"/>
        <w:autoSpaceDN w:val="0"/>
        <w:adjustRightInd w:val="0"/>
        <w:rPr>
          <w:rFonts w:ascii="Arial" w:eastAsiaTheme="minorHAnsi" w:hAnsi="Arial" w:cs="Arial"/>
          <w:color w:val="000000"/>
          <w:szCs w:val="22"/>
          <w:lang w:eastAsia="en-US"/>
        </w:rPr>
      </w:pPr>
    </w:p>
    <w:sectPr w:rsidR="00EE656C" w:rsidSect="002F7CE5">
      <w:footerReference w:type="default" r:id="rId8"/>
      <w:headerReference w:type="first" r:id="rId9"/>
      <w:footerReference w:type="first" r:id="rId10"/>
      <w:pgSz w:w="11906" w:h="16838" w:code="9"/>
      <w:pgMar w:top="1418" w:right="170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85" w:rsidRDefault="008F4185" w:rsidP="008F4185">
      <w:r>
        <w:separator/>
      </w:r>
    </w:p>
  </w:endnote>
  <w:endnote w:type="continuationSeparator" w:id="0">
    <w:p w:rsidR="008F4185" w:rsidRDefault="008F4185" w:rsidP="008F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65" w:rsidRPr="00541A65" w:rsidRDefault="00D40160" w:rsidP="00541A65">
    <w:pPr>
      <w:pStyle w:val="Fuzeile"/>
      <w:rPr>
        <w:rFonts w:ascii="Arial" w:hAnsi="Arial" w:cs="Arial"/>
      </w:rPr>
    </w:pPr>
    <w:hyperlink r:id="rId1" w:history="1">
      <w:r w:rsidR="00541A65" w:rsidRPr="002450C5">
        <w:rPr>
          <w:rStyle w:val="Hyperlink"/>
          <w:rFonts w:ascii="Arial" w:hAnsi="Arial" w:cs="Arial"/>
        </w:rPr>
        <w:t>www.rp-giessen.hessen.de</w:t>
      </w:r>
    </w:hyperlink>
    <w:r w:rsidR="00541A65">
      <w:rPr>
        <w:rFonts w:ascii="Arial" w:hAnsi="Arial" w:cs="Arial"/>
      </w:rPr>
      <w:t xml:space="preserve"> </w:t>
    </w:r>
    <w:r w:rsidR="00541A65" w:rsidRPr="00541A65">
      <w:rPr>
        <w:rFonts w:ascii="Arial" w:hAnsi="Arial" w:cs="Arial"/>
      </w:rPr>
      <w:tab/>
      <w:t xml:space="preserve">Stand: </w:t>
    </w:r>
    <w:r w:rsidR="003D25B1">
      <w:rPr>
        <w:rFonts w:ascii="Arial" w:hAnsi="Arial" w:cs="Arial"/>
      </w:rPr>
      <w:t>Juli</w:t>
    </w:r>
    <w:r w:rsidR="00541A65" w:rsidRPr="00541A65">
      <w:rPr>
        <w:rFonts w:ascii="Arial" w:hAnsi="Arial" w:cs="Arial"/>
      </w:rPr>
      <w:t xml:space="preserve"> 202</w:t>
    </w:r>
    <w:r w:rsidR="003D25B1">
      <w:rPr>
        <w:rFonts w:ascii="Arial" w:hAnsi="Arial" w:cs="Arial"/>
      </w:rPr>
      <w:t>2</w:t>
    </w:r>
    <w:r w:rsidR="00541A65" w:rsidRPr="00541A65">
      <w:rPr>
        <w:rFonts w:ascii="Arial" w:hAnsi="Arial" w:cs="Arial"/>
      </w:rPr>
      <w:tab/>
      <w:t xml:space="preserve">Seite </w:t>
    </w:r>
    <w:r w:rsidR="00541A65" w:rsidRPr="00541A65">
      <w:rPr>
        <w:rFonts w:ascii="Arial" w:hAnsi="Arial" w:cs="Arial"/>
      </w:rPr>
      <w:fldChar w:fldCharType="begin"/>
    </w:r>
    <w:r w:rsidR="00541A65" w:rsidRPr="00541A65">
      <w:rPr>
        <w:rFonts w:ascii="Arial" w:hAnsi="Arial" w:cs="Arial"/>
      </w:rPr>
      <w:instrText>PAGE   \* MERGEFORMAT</w:instrText>
    </w:r>
    <w:r w:rsidR="00541A65" w:rsidRPr="00541A65">
      <w:rPr>
        <w:rFonts w:ascii="Arial" w:hAnsi="Arial" w:cs="Arial"/>
      </w:rPr>
      <w:fldChar w:fldCharType="separate"/>
    </w:r>
    <w:r>
      <w:rPr>
        <w:rFonts w:ascii="Arial" w:hAnsi="Arial" w:cs="Arial"/>
        <w:noProof/>
      </w:rPr>
      <w:t>2</w:t>
    </w:r>
    <w:r w:rsidR="00541A65" w:rsidRPr="00541A65">
      <w:rPr>
        <w:rFonts w:ascii="Arial" w:hAnsi="Arial" w:cs="Arial"/>
      </w:rPr>
      <w:fldChar w:fldCharType="end"/>
    </w:r>
  </w:p>
  <w:p w:rsidR="00EF14DB" w:rsidRPr="00541A65" w:rsidRDefault="00EF14DB" w:rsidP="00541A65">
    <w:pPr>
      <w:pStyle w:val="Fuzeile"/>
    </w:pPr>
  </w:p>
  <w:p w:rsidR="001202DB" w:rsidRDefault="001202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DB" w:rsidRPr="00541A65" w:rsidRDefault="00D40160">
    <w:pPr>
      <w:pStyle w:val="Fuzeile"/>
      <w:rPr>
        <w:rFonts w:ascii="Arial" w:hAnsi="Arial" w:cs="Arial"/>
      </w:rPr>
    </w:pPr>
    <w:hyperlink r:id="rId1" w:history="1">
      <w:r w:rsidR="00541A65" w:rsidRPr="002450C5">
        <w:rPr>
          <w:rStyle w:val="Hyperlink"/>
          <w:rFonts w:ascii="Arial" w:hAnsi="Arial" w:cs="Arial"/>
        </w:rPr>
        <w:t>www.rp-giessen.hessen.de</w:t>
      </w:r>
    </w:hyperlink>
    <w:r w:rsidR="00541A65">
      <w:rPr>
        <w:rFonts w:ascii="Arial" w:hAnsi="Arial" w:cs="Arial"/>
      </w:rPr>
      <w:t xml:space="preserve"> </w:t>
    </w:r>
    <w:r w:rsidR="00EF14DB" w:rsidRPr="00541A65">
      <w:rPr>
        <w:rFonts w:ascii="Arial" w:hAnsi="Arial" w:cs="Arial"/>
      </w:rPr>
      <w:tab/>
      <w:t xml:space="preserve">Stand: </w:t>
    </w:r>
    <w:r w:rsidR="003D25B1">
      <w:rPr>
        <w:rFonts w:ascii="Arial" w:hAnsi="Arial" w:cs="Arial"/>
      </w:rPr>
      <w:t>Juli 2022</w:t>
    </w:r>
    <w:r w:rsidR="00541A65" w:rsidRPr="00541A65">
      <w:rPr>
        <w:rFonts w:ascii="Arial" w:hAnsi="Arial" w:cs="Arial"/>
      </w:rPr>
      <w:tab/>
      <w:t xml:space="preserve">Seite </w:t>
    </w:r>
    <w:r w:rsidR="00541A65" w:rsidRPr="00541A65">
      <w:rPr>
        <w:rFonts w:ascii="Arial" w:hAnsi="Arial" w:cs="Arial"/>
      </w:rPr>
      <w:fldChar w:fldCharType="begin"/>
    </w:r>
    <w:r w:rsidR="00541A65" w:rsidRPr="00541A65">
      <w:rPr>
        <w:rFonts w:ascii="Arial" w:hAnsi="Arial" w:cs="Arial"/>
      </w:rPr>
      <w:instrText>PAGE   \* MERGEFORMAT</w:instrText>
    </w:r>
    <w:r w:rsidR="00541A65" w:rsidRPr="00541A65">
      <w:rPr>
        <w:rFonts w:ascii="Arial" w:hAnsi="Arial" w:cs="Arial"/>
      </w:rPr>
      <w:fldChar w:fldCharType="separate"/>
    </w:r>
    <w:r>
      <w:rPr>
        <w:rFonts w:ascii="Arial" w:hAnsi="Arial" w:cs="Arial"/>
        <w:noProof/>
      </w:rPr>
      <w:t>1</w:t>
    </w:r>
    <w:r w:rsidR="00541A65" w:rsidRPr="00541A65">
      <w:rPr>
        <w:rFonts w:ascii="Arial" w:hAnsi="Arial" w:cs="Arial"/>
      </w:rPr>
      <w:fldChar w:fldCharType="end"/>
    </w:r>
  </w:p>
  <w:p w:rsidR="001202DB" w:rsidRDefault="001202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85" w:rsidRDefault="008F4185" w:rsidP="008F4185">
      <w:r>
        <w:separator/>
      </w:r>
    </w:p>
  </w:footnote>
  <w:footnote w:type="continuationSeparator" w:id="0">
    <w:p w:rsidR="008F4185" w:rsidRDefault="008F4185" w:rsidP="008F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94" w:rsidRPr="00921194" w:rsidRDefault="002B3F7F" w:rsidP="00921194">
    <w:pPr>
      <w:pStyle w:val="Kopfzeile"/>
      <w:rPr>
        <w:rFonts w:ascii="Arial" w:hAnsi="Arial" w:cs="Arial"/>
        <w:b/>
        <w:color w:val="1F497D"/>
        <w:sz w:val="36"/>
        <w:szCs w:val="36"/>
      </w:rPr>
    </w:pPr>
    <w:r w:rsidRPr="00921194">
      <w:rPr>
        <w:rFonts w:ascii="Arial" w:hAnsi="Arial" w:cs="Arial"/>
        <w:b/>
        <w:noProof/>
        <w:color w:val="1F497D"/>
        <w:sz w:val="36"/>
        <w:szCs w:val="36"/>
      </w:rPr>
      <w:drawing>
        <wp:anchor distT="0" distB="0" distL="114300" distR="114300" simplePos="0" relativeHeight="251660288" behindDoc="1" locked="0" layoutInCell="1" allowOverlap="1" wp14:anchorId="11F36A79" wp14:editId="42487062">
          <wp:simplePos x="0" y="0"/>
          <wp:positionH relativeFrom="column">
            <wp:posOffset>-504190</wp:posOffset>
          </wp:positionH>
          <wp:positionV relativeFrom="paragraph">
            <wp:posOffset>82550</wp:posOffset>
          </wp:positionV>
          <wp:extent cx="360000" cy="3240000"/>
          <wp:effectExtent l="0" t="0" r="254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240000"/>
                  </a:xfrm>
                  <a:prstGeom prst="rect">
                    <a:avLst/>
                  </a:prstGeom>
                  <a:noFill/>
                </pic:spPr>
              </pic:pic>
            </a:graphicData>
          </a:graphic>
          <wp14:sizeRelH relativeFrom="margin">
            <wp14:pctWidth>0</wp14:pctWidth>
          </wp14:sizeRelH>
          <wp14:sizeRelV relativeFrom="margin">
            <wp14:pctHeight>0</wp14:pctHeight>
          </wp14:sizeRelV>
        </wp:anchor>
      </w:drawing>
    </w:r>
    <w:r w:rsidR="008748F5" w:rsidRPr="00921194">
      <w:rPr>
        <w:rFonts w:ascii="Arial" w:hAnsi="Arial" w:cs="Arial"/>
        <w:b/>
        <w:noProof/>
        <w:color w:val="1F497D"/>
        <w:sz w:val="36"/>
        <w:szCs w:val="36"/>
      </w:rPr>
      <w:drawing>
        <wp:anchor distT="0" distB="0" distL="114300" distR="114300" simplePos="0" relativeHeight="251662336" behindDoc="1" locked="0" layoutInCell="1" allowOverlap="1" wp14:anchorId="70D93542" wp14:editId="57DD20AF">
          <wp:simplePos x="0" y="0"/>
          <wp:positionH relativeFrom="column">
            <wp:posOffset>5346065</wp:posOffset>
          </wp:positionH>
          <wp:positionV relativeFrom="paragraph">
            <wp:posOffset>57150</wp:posOffset>
          </wp:positionV>
          <wp:extent cx="865505" cy="1122045"/>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1122045"/>
                  </a:xfrm>
                  <a:prstGeom prst="rect">
                    <a:avLst/>
                  </a:prstGeom>
                  <a:noFill/>
                </pic:spPr>
              </pic:pic>
            </a:graphicData>
          </a:graphic>
        </wp:anchor>
      </w:drawing>
    </w:r>
    <w:r w:rsidR="00921194" w:rsidRPr="00921194">
      <w:rPr>
        <w:rFonts w:ascii="Arial" w:hAnsi="Arial" w:cs="Arial"/>
        <w:b/>
        <w:color w:val="1F497D"/>
        <w:sz w:val="36"/>
        <w:szCs w:val="36"/>
      </w:rPr>
      <w:t>Regierungspräsidium Gießen</w:t>
    </w:r>
  </w:p>
  <w:p w:rsidR="00921194" w:rsidRDefault="00921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57F"/>
    <w:multiLevelType w:val="hybridMultilevel"/>
    <w:tmpl w:val="3C18F27E"/>
    <w:lvl w:ilvl="0" w:tplc="04070001">
      <w:start w:val="1"/>
      <w:numFmt w:val="bullet"/>
      <w:lvlText w:val=""/>
      <w:lvlJc w:val="left"/>
      <w:pPr>
        <w:ind w:left="720" w:hanging="360"/>
      </w:pPr>
      <w:rPr>
        <w:rFonts w:ascii="Symbol" w:hAnsi="Symbol" w:hint="default"/>
      </w:rPr>
    </w:lvl>
    <w:lvl w:ilvl="1" w:tplc="82AA4990">
      <w:start w:val="10"/>
      <w:numFmt w:val="bullet"/>
      <w:lvlText w:val="-"/>
      <w:lvlJc w:val="left"/>
      <w:pPr>
        <w:ind w:left="1440" w:hanging="360"/>
      </w:pPr>
      <w:rPr>
        <w:rFonts w:ascii="Arial" w:eastAsia="Times New Roman" w:hAnsi="Arial" w:cs="Arial" w:hint="default"/>
      </w:rPr>
    </w:lvl>
    <w:lvl w:ilvl="2" w:tplc="82AA4990">
      <w:start w:val="1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6034C7"/>
    <w:multiLevelType w:val="hybridMultilevel"/>
    <w:tmpl w:val="04301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577D30"/>
    <w:multiLevelType w:val="hybridMultilevel"/>
    <w:tmpl w:val="C936C76A"/>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D36652"/>
    <w:multiLevelType w:val="hybridMultilevel"/>
    <w:tmpl w:val="26643CB2"/>
    <w:lvl w:ilvl="0" w:tplc="023AB6D6">
      <w:start w:val="1"/>
      <w:numFmt w:val="bullet"/>
      <w:lvlText w:val=""/>
      <w:lvlJc w:val="left"/>
      <w:pPr>
        <w:ind w:left="482" w:hanging="360"/>
      </w:pPr>
      <w:rPr>
        <w:rFonts w:ascii="Symbol" w:eastAsia="Symbol" w:hAnsi="Symbol" w:hint="default"/>
        <w:sz w:val="22"/>
        <w:szCs w:val="22"/>
      </w:rPr>
    </w:lvl>
    <w:lvl w:ilvl="1" w:tplc="CAE8E4E0">
      <w:start w:val="1"/>
      <w:numFmt w:val="bullet"/>
      <w:lvlText w:val="•"/>
      <w:lvlJc w:val="left"/>
      <w:pPr>
        <w:ind w:left="1388" w:hanging="360"/>
      </w:pPr>
      <w:rPr>
        <w:rFonts w:hint="default"/>
      </w:rPr>
    </w:lvl>
    <w:lvl w:ilvl="2" w:tplc="2A4C1800">
      <w:start w:val="1"/>
      <w:numFmt w:val="bullet"/>
      <w:lvlText w:val="•"/>
      <w:lvlJc w:val="left"/>
      <w:pPr>
        <w:ind w:left="2294" w:hanging="360"/>
      </w:pPr>
      <w:rPr>
        <w:rFonts w:hint="default"/>
      </w:rPr>
    </w:lvl>
    <w:lvl w:ilvl="3" w:tplc="FE4C6564">
      <w:start w:val="1"/>
      <w:numFmt w:val="bullet"/>
      <w:lvlText w:val="•"/>
      <w:lvlJc w:val="left"/>
      <w:pPr>
        <w:ind w:left="3201" w:hanging="360"/>
      </w:pPr>
      <w:rPr>
        <w:rFonts w:hint="default"/>
      </w:rPr>
    </w:lvl>
    <w:lvl w:ilvl="4" w:tplc="42BC931E">
      <w:start w:val="1"/>
      <w:numFmt w:val="bullet"/>
      <w:lvlText w:val="•"/>
      <w:lvlJc w:val="left"/>
      <w:pPr>
        <w:ind w:left="4107" w:hanging="360"/>
      </w:pPr>
      <w:rPr>
        <w:rFonts w:hint="default"/>
      </w:rPr>
    </w:lvl>
    <w:lvl w:ilvl="5" w:tplc="79366A98">
      <w:start w:val="1"/>
      <w:numFmt w:val="bullet"/>
      <w:lvlText w:val="•"/>
      <w:lvlJc w:val="left"/>
      <w:pPr>
        <w:ind w:left="5014" w:hanging="360"/>
      </w:pPr>
      <w:rPr>
        <w:rFonts w:hint="default"/>
      </w:rPr>
    </w:lvl>
    <w:lvl w:ilvl="6" w:tplc="C1BA93A0">
      <w:start w:val="1"/>
      <w:numFmt w:val="bullet"/>
      <w:lvlText w:val="•"/>
      <w:lvlJc w:val="left"/>
      <w:pPr>
        <w:ind w:left="5920" w:hanging="360"/>
      </w:pPr>
      <w:rPr>
        <w:rFonts w:hint="default"/>
      </w:rPr>
    </w:lvl>
    <w:lvl w:ilvl="7" w:tplc="F4F03352">
      <w:start w:val="1"/>
      <w:numFmt w:val="bullet"/>
      <w:lvlText w:val="•"/>
      <w:lvlJc w:val="left"/>
      <w:pPr>
        <w:ind w:left="6827" w:hanging="360"/>
      </w:pPr>
      <w:rPr>
        <w:rFonts w:hint="default"/>
      </w:rPr>
    </w:lvl>
    <w:lvl w:ilvl="8" w:tplc="347029B8">
      <w:start w:val="1"/>
      <w:numFmt w:val="bullet"/>
      <w:lvlText w:val="•"/>
      <w:lvlJc w:val="left"/>
      <w:pPr>
        <w:ind w:left="7733" w:hanging="360"/>
      </w:pPr>
      <w:rPr>
        <w:rFonts w:hint="default"/>
      </w:rPr>
    </w:lvl>
  </w:abstractNum>
  <w:abstractNum w:abstractNumId="4" w15:restartNumberingAfterBreak="0">
    <w:nsid w:val="62D54EC6"/>
    <w:multiLevelType w:val="multilevel"/>
    <w:tmpl w:val="384E6A94"/>
    <w:lvl w:ilvl="0">
      <w:start w:val="1"/>
      <w:numFmt w:val="decimal"/>
      <w:lvlText w:val="%1."/>
      <w:lvlJc w:val="left"/>
      <w:pPr>
        <w:ind w:left="4613" w:hanging="360"/>
      </w:pPr>
      <w:rPr>
        <w:rFonts w:hint="default"/>
        <w:b/>
        <w:sz w:val="26"/>
        <w:szCs w:val="26"/>
      </w:rPr>
    </w:lvl>
    <w:lvl w:ilvl="1">
      <w:start w:val="1"/>
      <w:numFmt w:val="decimal"/>
      <w:lvlText w:val="%1.%2."/>
      <w:lvlJc w:val="left"/>
      <w:pPr>
        <w:ind w:left="4903" w:hanging="432"/>
      </w:pPr>
      <w:rPr>
        <w:b/>
        <w:sz w:val="24"/>
        <w:szCs w:val="24"/>
      </w:rPr>
    </w:lvl>
    <w:lvl w:ilvl="2">
      <w:start w:val="1"/>
      <w:numFmt w:val="decimal"/>
      <w:lvlText w:val="%1.%2.%3."/>
      <w:lvlJc w:val="left"/>
      <w:pPr>
        <w:ind w:left="5335" w:hanging="504"/>
      </w:pPr>
    </w:lvl>
    <w:lvl w:ilvl="3">
      <w:start w:val="1"/>
      <w:numFmt w:val="decimal"/>
      <w:lvlText w:val="%4.2.1.1"/>
      <w:lvlJc w:val="left"/>
      <w:pPr>
        <w:ind w:left="5839" w:hanging="648"/>
      </w:pPr>
      <w:rPr>
        <w:rFonts w:hint="default"/>
      </w:rPr>
    </w:lvl>
    <w:lvl w:ilvl="4">
      <w:start w:val="1"/>
      <w:numFmt w:val="decimal"/>
      <w:lvlText w:val="%1.%2.%3.%4.%5."/>
      <w:lvlJc w:val="left"/>
      <w:pPr>
        <w:ind w:left="6343" w:hanging="792"/>
      </w:pPr>
    </w:lvl>
    <w:lvl w:ilvl="5">
      <w:start w:val="1"/>
      <w:numFmt w:val="decimal"/>
      <w:lvlText w:val="%1.%2.%3.%4.%5.%6."/>
      <w:lvlJc w:val="left"/>
      <w:pPr>
        <w:ind w:left="6847" w:hanging="936"/>
      </w:pPr>
    </w:lvl>
    <w:lvl w:ilvl="6">
      <w:start w:val="1"/>
      <w:numFmt w:val="decimal"/>
      <w:lvlText w:val="%1.%2.%3.%4.%5.%6.%7."/>
      <w:lvlJc w:val="left"/>
      <w:pPr>
        <w:ind w:left="7351" w:hanging="1080"/>
      </w:pPr>
    </w:lvl>
    <w:lvl w:ilvl="7">
      <w:start w:val="1"/>
      <w:numFmt w:val="decimal"/>
      <w:lvlText w:val="%1.%2.%3.%4.%5.%6.%7.%8."/>
      <w:lvlJc w:val="left"/>
      <w:pPr>
        <w:ind w:left="7855" w:hanging="1224"/>
      </w:pPr>
    </w:lvl>
    <w:lvl w:ilvl="8">
      <w:start w:val="1"/>
      <w:numFmt w:val="decimal"/>
      <w:lvlText w:val="%1.%2.%3.%4.%5.%6.%7.%8.%9."/>
      <w:lvlJc w:val="left"/>
      <w:pPr>
        <w:ind w:left="8431" w:hanging="1440"/>
      </w:pPr>
    </w:lvl>
  </w:abstractNum>
  <w:abstractNum w:abstractNumId="5" w15:restartNumberingAfterBreak="0">
    <w:nsid w:val="68CA5393"/>
    <w:multiLevelType w:val="hybridMultilevel"/>
    <w:tmpl w:val="EBAEFC94"/>
    <w:lvl w:ilvl="0" w:tplc="74C4128C">
      <w:start w:val="1"/>
      <w:numFmt w:val="decimal"/>
      <w:lvlText w:val="%1."/>
      <w:lvlJc w:val="left"/>
      <w:pPr>
        <w:ind w:left="2022" w:hanging="360"/>
      </w:pPr>
      <w:rPr>
        <w:rFonts w:ascii="Arial" w:eastAsia="Arial" w:hAnsi="Arial" w:hint="default"/>
        <w:b/>
        <w:bCs/>
        <w:spacing w:val="-1"/>
        <w:w w:val="99"/>
        <w:sz w:val="20"/>
        <w:szCs w:val="20"/>
      </w:rPr>
    </w:lvl>
    <w:lvl w:ilvl="1" w:tplc="F098BC24">
      <w:start w:val="1"/>
      <w:numFmt w:val="bullet"/>
      <w:lvlText w:val="•"/>
      <w:lvlJc w:val="left"/>
      <w:pPr>
        <w:ind w:left="2904" w:hanging="360"/>
      </w:pPr>
      <w:rPr>
        <w:rFonts w:hint="default"/>
      </w:rPr>
    </w:lvl>
    <w:lvl w:ilvl="2" w:tplc="5F666128">
      <w:start w:val="1"/>
      <w:numFmt w:val="bullet"/>
      <w:lvlText w:val="•"/>
      <w:lvlJc w:val="left"/>
      <w:pPr>
        <w:ind w:left="3786" w:hanging="360"/>
      </w:pPr>
      <w:rPr>
        <w:rFonts w:hint="default"/>
      </w:rPr>
    </w:lvl>
    <w:lvl w:ilvl="3" w:tplc="A06A7876">
      <w:start w:val="1"/>
      <w:numFmt w:val="bullet"/>
      <w:lvlText w:val="•"/>
      <w:lvlJc w:val="left"/>
      <w:pPr>
        <w:ind w:left="4669" w:hanging="360"/>
      </w:pPr>
      <w:rPr>
        <w:rFonts w:hint="default"/>
      </w:rPr>
    </w:lvl>
    <w:lvl w:ilvl="4" w:tplc="E9A05A3C">
      <w:start w:val="1"/>
      <w:numFmt w:val="bullet"/>
      <w:lvlText w:val="•"/>
      <w:lvlJc w:val="left"/>
      <w:pPr>
        <w:ind w:left="5551" w:hanging="360"/>
      </w:pPr>
      <w:rPr>
        <w:rFonts w:hint="default"/>
      </w:rPr>
    </w:lvl>
    <w:lvl w:ilvl="5" w:tplc="1DBE4480">
      <w:start w:val="1"/>
      <w:numFmt w:val="bullet"/>
      <w:lvlText w:val="•"/>
      <w:lvlJc w:val="left"/>
      <w:pPr>
        <w:ind w:left="6434" w:hanging="360"/>
      </w:pPr>
      <w:rPr>
        <w:rFonts w:hint="default"/>
      </w:rPr>
    </w:lvl>
    <w:lvl w:ilvl="6" w:tplc="5F2C84C4">
      <w:start w:val="1"/>
      <w:numFmt w:val="bullet"/>
      <w:lvlText w:val="•"/>
      <w:lvlJc w:val="left"/>
      <w:pPr>
        <w:ind w:left="7316" w:hanging="360"/>
      </w:pPr>
      <w:rPr>
        <w:rFonts w:hint="default"/>
      </w:rPr>
    </w:lvl>
    <w:lvl w:ilvl="7" w:tplc="EBD8583A">
      <w:start w:val="1"/>
      <w:numFmt w:val="bullet"/>
      <w:lvlText w:val="•"/>
      <w:lvlJc w:val="left"/>
      <w:pPr>
        <w:ind w:left="8199" w:hanging="360"/>
      </w:pPr>
      <w:rPr>
        <w:rFonts w:hint="default"/>
      </w:rPr>
    </w:lvl>
    <w:lvl w:ilvl="8" w:tplc="21E238A4">
      <w:start w:val="1"/>
      <w:numFmt w:val="bullet"/>
      <w:lvlText w:val="•"/>
      <w:lvlJc w:val="left"/>
      <w:pPr>
        <w:ind w:left="9081" w:hanging="360"/>
      </w:pPr>
      <w:rPr>
        <w:rFonts w:hint="default"/>
      </w:rPr>
    </w:lvl>
  </w:abstractNum>
  <w:abstractNum w:abstractNumId="6" w15:restartNumberingAfterBreak="0">
    <w:nsid w:val="7A770316"/>
    <w:multiLevelType w:val="hybridMultilevel"/>
    <w:tmpl w:val="120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4B"/>
    <w:rsid w:val="001202DB"/>
    <w:rsid w:val="001F1057"/>
    <w:rsid w:val="002B3F7F"/>
    <w:rsid w:val="002F7CE5"/>
    <w:rsid w:val="003440DA"/>
    <w:rsid w:val="00352DDD"/>
    <w:rsid w:val="00370FAE"/>
    <w:rsid w:val="003712C5"/>
    <w:rsid w:val="003A5C4B"/>
    <w:rsid w:val="003D25B1"/>
    <w:rsid w:val="003E550E"/>
    <w:rsid w:val="004C5D40"/>
    <w:rsid w:val="0051393A"/>
    <w:rsid w:val="00541A65"/>
    <w:rsid w:val="00594545"/>
    <w:rsid w:val="005C162D"/>
    <w:rsid w:val="005F6460"/>
    <w:rsid w:val="00663B51"/>
    <w:rsid w:val="007054E9"/>
    <w:rsid w:val="007336AD"/>
    <w:rsid w:val="00751686"/>
    <w:rsid w:val="007633D4"/>
    <w:rsid w:val="0076606D"/>
    <w:rsid w:val="00800BC6"/>
    <w:rsid w:val="008748F5"/>
    <w:rsid w:val="008F4185"/>
    <w:rsid w:val="00921194"/>
    <w:rsid w:val="00932EF5"/>
    <w:rsid w:val="009C2200"/>
    <w:rsid w:val="00AA4DFD"/>
    <w:rsid w:val="00B62D7D"/>
    <w:rsid w:val="00BC3A26"/>
    <w:rsid w:val="00BE4E91"/>
    <w:rsid w:val="00C531D4"/>
    <w:rsid w:val="00D07065"/>
    <w:rsid w:val="00D40160"/>
    <w:rsid w:val="00D6387E"/>
    <w:rsid w:val="00D75ED8"/>
    <w:rsid w:val="00E5712F"/>
    <w:rsid w:val="00EE656C"/>
    <w:rsid w:val="00EF14DB"/>
    <w:rsid w:val="00F100C9"/>
    <w:rsid w:val="00FE0657"/>
    <w:rsid w:val="00FF4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EAE036"/>
  <w15:chartTrackingRefBased/>
  <w15:docId w15:val="{F1F99478-6A9C-4158-8A23-27E89590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4DB"/>
    <w:pPr>
      <w:spacing w:after="0" w:line="240" w:lineRule="auto"/>
    </w:pPr>
    <w:rPr>
      <w:rFonts w:ascii="Arial Narrow" w:eastAsia="Times New Roman" w:hAnsi="Arial Narrow" w:cs="Times New Roman"/>
      <w:szCs w:val="24"/>
      <w:lang w:eastAsia="de-DE"/>
    </w:rPr>
  </w:style>
  <w:style w:type="paragraph" w:styleId="berschrift1">
    <w:name w:val="heading 1"/>
    <w:basedOn w:val="Standard"/>
    <w:next w:val="Standard"/>
    <w:link w:val="berschrift1Zchn"/>
    <w:uiPriority w:val="9"/>
    <w:qFormat/>
    <w:rsid w:val="00EF14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1"/>
    <w:qFormat/>
    <w:rsid w:val="002F7CE5"/>
    <w:pPr>
      <w:widowControl w:val="0"/>
      <w:ind w:left="2022" w:hanging="360"/>
      <w:outlineLvl w:val="1"/>
    </w:pPr>
    <w:rPr>
      <w:rFonts w:ascii="Arial" w:eastAsia="Arial" w:hAnsi="Arial"/>
      <w:b/>
      <w:bCs/>
      <w:lang w:val="en-US"/>
    </w:rPr>
  </w:style>
  <w:style w:type="paragraph" w:styleId="berschrift6">
    <w:name w:val="heading 6"/>
    <w:basedOn w:val="Standard"/>
    <w:next w:val="Standard"/>
    <w:link w:val="berschrift6Zchn"/>
    <w:uiPriority w:val="9"/>
    <w:semiHidden/>
    <w:unhideWhenUsed/>
    <w:qFormat/>
    <w:rsid w:val="00EF14DB"/>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A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tternetztabelle6farbig">
    <w:name w:val="Grid Table 6 Colorful"/>
    <w:basedOn w:val="NormaleTabelle"/>
    <w:uiPriority w:val="51"/>
    <w:rsid w:val="003A5C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6">
    <w:name w:val="Grid Table 6 Colorful Accent 6"/>
    <w:basedOn w:val="NormaleTabelle"/>
    <w:uiPriority w:val="51"/>
    <w:rsid w:val="003A5C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unhideWhenUsed/>
    <w:rsid w:val="003A5C4B"/>
    <w:rPr>
      <w:color w:val="0563C1" w:themeColor="hyperlink"/>
      <w:u w:val="single"/>
    </w:rPr>
  </w:style>
  <w:style w:type="paragraph" w:styleId="Kopfzeile">
    <w:name w:val="header"/>
    <w:basedOn w:val="Standard"/>
    <w:link w:val="KopfzeileZchn"/>
    <w:uiPriority w:val="99"/>
    <w:unhideWhenUsed/>
    <w:rsid w:val="008F4185"/>
    <w:pPr>
      <w:tabs>
        <w:tab w:val="center" w:pos="4536"/>
        <w:tab w:val="right" w:pos="9072"/>
      </w:tabs>
    </w:pPr>
  </w:style>
  <w:style w:type="character" w:customStyle="1" w:styleId="KopfzeileZchn">
    <w:name w:val="Kopfzeile Zchn"/>
    <w:basedOn w:val="Absatz-Standardschriftart"/>
    <w:link w:val="Kopfzeile"/>
    <w:uiPriority w:val="99"/>
    <w:rsid w:val="008F4185"/>
  </w:style>
  <w:style w:type="paragraph" w:styleId="Fuzeile">
    <w:name w:val="footer"/>
    <w:basedOn w:val="Standard"/>
    <w:link w:val="FuzeileZchn"/>
    <w:uiPriority w:val="99"/>
    <w:unhideWhenUsed/>
    <w:rsid w:val="008F4185"/>
    <w:pPr>
      <w:tabs>
        <w:tab w:val="center" w:pos="4536"/>
        <w:tab w:val="right" w:pos="9072"/>
      </w:tabs>
    </w:pPr>
  </w:style>
  <w:style w:type="character" w:customStyle="1" w:styleId="FuzeileZchn">
    <w:name w:val="Fußzeile Zchn"/>
    <w:basedOn w:val="Absatz-Standardschriftart"/>
    <w:link w:val="Fuzeile"/>
    <w:uiPriority w:val="99"/>
    <w:rsid w:val="008F4185"/>
  </w:style>
  <w:style w:type="table" w:styleId="TabellemithellemGitternetz">
    <w:name w:val="Grid Table Light"/>
    <w:basedOn w:val="NormaleTabelle"/>
    <w:uiPriority w:val="40"/>
    <w:rsid w:val="00921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2F7C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1"/>
    <w:rsid w:val="002F7CE5"/>
    <w:rPr>
      <w:rFonts w:ascii="Arial" w:eastAsia="Arial" w:hAnsi="Arial"/>
      <w:b/>
      <w:bCs/>
      <w:lang w:val="en-US"/>
    </w:rPr>
  </w:style>
  <w:style w:type="paragraph" w:styleId="Textkrper">
    <w:name w:val="Body Text"/>
    <w:basedOn w:val="Standard"/>
    <w:link w:val="TextkrperZchn"/>
    <w:uiPriority w:val="1"/>
    <w:qFormat/>
    <w:rsid w:val="002F7CE5"/>
    <w:pPr>
      <w:widowControl w:val="0"/>
      <w:ind w:left="482" w:hanging="360"/>
    </w:pPr>
    <w:rPr>
      <w:rFonts w:ascii="Arial" w:eastAsia="Arial" w:hAnsi="Arial"/>
      <w:lang w:val="en-US"/>
    </w:rPr>
  </w:style>
  <w:style w:type="character" w:customStyle="1" w:styleId="TextkrperZchn">
    <w:name w:val="Textkörper Zchn"/>
    <w:basedOn w:val="Absatz-Standardschriftart"/>
    <w:link w:val="Textkrper"/>
    <w:uiPriority w:val="1"/>
    <w:rsid w:val="002F7CE5"/>
    <w:rPr>
      <w:rFonts w:ascii="Arial" w:eastAsia="Arial" w:hAnsi="Arial"/>
      <w:lang w:val="en-US"/>
    </w:rPr>
  </w:style>
  <w:style w:type="character" w:customStyle="1" w:styleId="berschrift1Zchn">
    <w:name w:val="Überschrift 1 Zchn"/>
    <w:basedOn w:val="Absatz-Standardschriftart"/>
    <w:link w:val="berschrift1"/>
    <w:uiPriority w:val="9"/>
    <w:rsid w:val="00EF14DB"/>
    <w:rPr>
      <w:rFonts w:asciiTheme="majorHAnsi" w:eastAsiaTheme="majorEastAsia" w:hAnsiTheme="majorHAnsi" w:cstheme="majorBidi"/>
      <w:color w:val="2E74B5" w:themeColor="accent1" w:themeShade="BF"/>
      <w:sz w:val="32"/>
      <w:szCs w:val="32"/>
      <w:lang w:eastAsia="de-DE"/>
    </w:rPr>
  </w:style>
  <w:style w:type="character" w:customStyle="1" w:styleId="berschrift6Zchn">
    <w:name w:val="Überschrift 6 Zchn"/>
    <w:basedOn w:val="Absatz-Standardschriftart"/>
    <w:link w:val="berschrift6"/>
    <w:uiPriority w:val="9"/>
    <w:semiHidden/>
    <w:rsid w:val="00EF14DB"/>
    <w:rPr>
      <w:rFonts w:asciiTheme="majorHAnsi" w:eastAsiaTheme="majorEastAsia" w:hAnsiTheme="majorHAnsi" w:cstheme="majorBidi"/>
      <w:color w:val="1F4D78" w:themeColor="accent1" w:themeShade="7F"/>
      <w:szCs w:val="24"/>
      <w:lang w:eastAsia="de-DE"/>
    </w:rPr>
  </w:style>
  <w:style w:type="paragraph" w:styleId="Listenabsatz">
    <w:name w:val="List Paragraph"/>
    <w:basedOn w:val="Standard"/>
    <w:uiPriority w:val="34"/>
    <w:qFormat/>
    <w:rsid w:val="00EE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A2BE-1B33-456E-AFEE-0A88C3C1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Bangel, Inge (RPGI)</dc:creator>
  <cp:keywords/>
  <dc:description/>
  <cp:lastModifiedBy>Wenzel, Lisa Marie (RPGI)</cp:lastModifiedBy>
  <cp:revision>3</cp:revision>
  <cp:lastPrinted>2021-01-05T10:04:00Z</cp:lastPrinted>
  <dcterms:created xsi:type="dcterms:W3CDTF">2022-06-29T14:25:00Z</dcterms:created>
  <dcterms:modified xsi:type="dcterms:W3CDTF">2022-07-15T11:29:00Z</dcterms:modified>
</cp:coreProperties>
</file>